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3119"/>
        <w:gridCol w:w="5919"/>
      </w:tblGrid>
      <w:tr w:rsidR="00993FB0" w:rsidRPr="007407D0" w14:paraId="19F57E21" w14:textId="77777777" w:rsidTr="00993FB0">
        <w:tc>
          <w:tcPr>
            <w:tcW w:w="3119" w:type="dxa"/>
          </w:tcPr>
          <w:p w14:paraId="3E50C715" w14:textId="77777777" w:rsidR="00993FB0" w:rsidRPr="00993FB0" w:rsidRDefault="00993FB0" w:rsidP="00993FB0">
            <w:pPr>
              <w:jc w:val="center"/>
              <w:rPr>
                <w:sz w:val="26"/>
                <w:szCs w:val="26"/>
                <w:lang w:val="vi-VN"/>
              </w:rPr>
            </w:pPr>
            <w:r w:rsidRPr="00993FB0">
              <w:rPr>
                <w:sz w:val="26"/>
                <w:szCs w:val="26"/>
                <w:lang w:val="vi-VN"/>
              </w:rPr>
              <w:t>UBND TỈNH NINH BÌNH</w:t>
            </w:r>
          </w:p>
          <w:p w14:paraId="53BF7999" w14:textId="3BF2333E" w:rsidR="00993FB0" w:rsidRPr="007407D0" w:rsidRDefault="00993FB0" w:rsidP="00993FB0">
            <w:pPr>
              <w:jc w:val="center"/>
              <w:rPr>
                <w:color w:val="000000"/>
                <w:sz w:val="28"/>
                <w:szCs w:val="22"/>
                <w:lang w:val="vi-VN"/>
              </w:rPr>
            </w:pPr>
            <w:r w:rsidRPr="00993FB0">
              <w:rPr>
                <w:b/>
                <w:sz w:val="26"/>
                <w:szCs w:val="26"/>
                <w:lang w:val="vi-VN"/>
              </w:rPr>
              <w:t>SỞ XÂY DỰNG</w:t>
            </w:r>
          </w:p>
        </w:tc>
        <w:tc>
          <w:tcPr>
            <w:tcW w:w="5919" w:type="dxa"/>
          </w:tcPr>
          <w:p w14:paraId="2F4DD600" w14:textId="77777777" w:rsidR="00993FB0" w:rsidRPr="007407D0" w:rsidRDefault="00993FB0" w:rsidP="00993FB0">
            <w:pPr>
              <w:jc w:val="center"/>
              <w:rPr>
                <w:b/>
                <w:color w:val="000000"/>
                <w:sz w:val="26"/>
                <w:szCs w:val="20"/>
              </w:rPr>
            </w:pPr>
            <w:r w:rsidRPr="007407D0">
              <w:rPr>
                <w:b/>
                <w:color w:val="000000"/>
                <w:sz w:val="26"/>
              </w:rPr>
              <w:t>CỘNG HÒA XÃ HỘI CHỦ NGHĨA VIỆT NAM</w:t>
            </w:r>
          </w:p>
          <w:p w14:paraId="58178927" w14:textId="77777777" w:rsidR="00993FB0" w:rsidRPr="007407D0" w:rsidRDefault="00993FB0" w:rsidP="00993FB0">
            <w:pPr>
              <w:jc w:val="center"/>
              <w:rPr>
                <w:color w:val="000000"/>
                <w:sz w:val="28"/>
                <w:szCs w:val="22"/>
              </w:rPr>
            </w:pPr>
            <w:r w:rsidRPr="007407D0">
              <w:rPr>
                <w:b/>
                <w:color w:val="000000"/>
                <w:sz w:val="26"/>
              </w:rPr>
              <w:t>Độc lập - Tự do - Hạnh phúc</w:t>
            </w:r>
          </w:p>
        </w:tc>
      </w:tr>
      <w:tr w:rsidR="00993FB0" w:rsidRPr="007407D0" w14:paraId="1B8C3163" w14:textId="77777777" w:rsidTr="00993FB0">
        <w:trPr>
          <w:trHeight w:val="121"/>
        </w:trPr>
        <w:tc>
          <w:tcPr>
            <w:tcW w:w="3119" w:type="dxa"/>
          </w:tcPr>
          <w:p w14:paraId="79F46D1C" w14:textId="54FC001B" w:rsidR="00993FB0" w:rsidRPr="007407D0" w:rsidRDefault="008E3453" w:rsidP="00993FB0">
            <w:pPr>
              <w:jc w:val="center"/>
              <w:rPr>
                <w:color w:val="000000"/>
                <w:sz w:val="20"/>
                <w:szCs w:val="22"/>
              </w:rPr>
            </w:pPr>
            <w:r w:rsidRPr="007407D0">
              <w:rPr>
                <w:noProof/>
              </w:rPr>
              <mc:AlternateContent>
                <mc:Choice Requires="wps">
                  <w:drawing>
                    <wp:anchor distT="4294967295" distB="4294967295" distL="114300" distR="114300" simplePos="0" relativeHeight="251666432" behindDoc="0" locked="0" layoutInCell="0" allowOverlap="1" wp14:anchorId="21F6F9C8" wp14:editId="56E258A5">
                      <wp:simplePos x="0" y="0"/>
                      <wp:positionH relativeFrom="column">
                        <wp:posOffset>572135</wp:posOffset>
                      </wp:positionH>
                      <wp:positionV relativeFrom="paragraph">
                        <wp:posOffset>23907</wp:posOffset>
                      </wp:positionV>
                      <wp:extent cx="6572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05pt,1.9pt" to="96.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" o:allowincell="f"/>
                  </w:pict>
                </mc:Fallback>
              </mc:AlternateContent>
            </w:r>
            <w:r w:rsidRPr="007407D0">
              <w:rPr>
                <w:noProof/>
              </w:rPr>
              <mc:AlternateContent>
                <mc:Choice Requires="wps">
                  <w:drawing>
                    <wp:anchor distT="4294967295" distB="4294967295" distL="114300" distR="114300" simplePos="0" relativeHeight="251667456" behindDoc="0" locked="0" layoutInCell="0" allowOverlap="1" wp14:anchorId="38C981D1" wp14:editId="629CECD7">
                      <wp:simplePos x="0" y="0"/>
                      <wp:positionH relativeFrom="column">
                        <wp:posOffset>2803748</wp:posOffset>
                      </wp:positionH>
                      <wp:positionV relativeFrom="paragraph">
                        <wp:posOffset>26670</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75pt,2.1pt" to="373.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6ayQEAAHcDAAAOAAAAZHJzL2Uyb0RvYy54bWysU02P0zAQvSPxHyzfadrSRWz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" o:allowincell="f"/>
                  </w:pict>
                </mc:Fallback>
              </mc:AlternateContent>
            </w:r>
          </w:p>
        </w:tc>
        <w:tc>
          <w:tcPr>
            <w:tcW w:w="5919" w:type="dxa"/>
          </w:tcPr>
          <w:p w14:paraId="04E9E1E8" w14:textId="77388D64" w:rsidR="00993FB0" w:rsidRPr="007407D0" w:rsidRDefault="00993FB0" w:rsidP="00993FB0">
            <w:pPr>
              <w:rPr>
                <w:color w:val="000000"/>
                <w:sz w:val="28"/>
                <w:szCs w:val="22"/>
              </w:rPr>
            </w:pPr>
          </w:p>
        </w:tc>
      </w:tr>
      <w:tr w:rsidR="00993FB0" w:rsidRPr="007407D0" w14:paraId="05FF937B" w14:textId="77777777" w:rsidTr="00993FB0">
        <w:tc>
          <w:tcPr>
            <w:tcW w:w="3119" w:type="dxa"/>
          </w:tcPr>
          <w:p w14:paraId="6C4F6DF7" w14:textId="1E305D7D" w:rsidR="00993FB0" w:rsidRPr="007407D0" w:rsidRDefault="00993FB0" w:rsidP="00993FB0">
            <w:pPr>
              <w:jc w:val="center"/>
              <w:rPr>
                <w:color w:val="000000"/>
                <w:sz w:val="28"/>
                <w:szCs w:val="22"/>
              </w:rPr>
            </w:pPr>
            <w:r w:rsidRPr="007407D0">
              <w:rPr>
                <w:color w:val="000000"/>
                <w:sz w:val="26"/>
              </w:rPr>
              <w:t>Số:           /TTr-</w:t>
            </w:r>
            <w:r>
              <w:rPr>
                <w:color w:val="000000"/>
                <w:sz w:val="26"/>
              </w:rPr>
              <w:t>SXD</w:t>
            </w:r>
          </w:p>
        </w:tc>
        <w:tc>
          <w:tcPr>
            <w:tcW w:w="5919" w:type="dxa"/>
          </w:tcPr>
          <w:p w14:paraId="689DBA43" w14:textId="77777777" w:rsidR="00993FB0" w:rsidRPr="007407D0" w:rsidRDefault="00993FB0" w:rsidP="00993FB0">
            <w:pPr>
              <w:pStyle w:val="Heading1"/>
              <w:rPr>
                <w:b w:val="0"/>
                <w:i/>
                <w:color w:val="000000"/>
                <w:sz w:val="26"/>
                <w:szCs w:val="26"/>
              </w:rPr>
            </w:pPr>
            <w:r w:rsidRPr="007407D0">
              <w:rPr>
                <w:b w:val="0"/>
                <w:i/>
                <w:color w:val="000000"/>
              </w:rPr>
              <w:t xml:space="preserve">         </w:t>
            </w:r>
            <w:r w:rsidRPr="007407D0">
              <w:rPr>
                <w:b w:val="0"/>
                <w:i/>
                <w:color w:val="000000"/>
                <w:sz w:val="28"/>
                <w:szCs w:val="28"/>
                <w:lang w:val="vi-VN"/>
              </w:rPr>
              <w:t>Ninh Bình</w:t>
            </w:r>
            <w:r w:rsidRPr="007407D0">
              <w:rPr>
                <w:b w:val="0"/>
                <w:i/>
                <w:color w:val="000000"/>
                <w:sz w:val="26"/>
                <w:szCs w:val="26"/>
              </w:rPr>
              <w:t>, ngày       tháng     năm 2025</w:t>
            </w:r>
          </w:p>
        </w:tc>
      </w:tr>
    </w:tbl>
    <w:p w14:paraId="38E20808" w14:textId="0E9D772F" w:rsidR="00993FB0" w:rsidRDefault="008E3453" w:rsidP="008E3453">
      <w:pPr>
        <w:ind w:firstLine="567"/>
        <w:rPr>
          <w:b/>
          <w:sz w:val="28"/>
          <w:szCs w:val="28"/>
        </w:rPr>
      </w:pPr>
      <w:r>
        <w:rPr>
          <w:b/>
          <w:sz w:val="28"/>
          <w:szCs w:val="28"/>
        </w:rPr>
        <w:t>(</w:t>
      </w:r>
      <w:r w:rsidR="00563BD9">
        <w:rPr>
          <w:b/>
          <w:sz w:val="28"/>
          <w:szCs w:val="28"/>
        </w:rPr>
        <w:t>DỰ THẢO</w:t>
      </w:r>
      <w:r>
        <w:rPr>
          <w:b/>
          <w:sz w:val="28"/>
          <w:szCs w:val="28"/>
        </w:rPr>
        <w:t>)</w:t>
      </w:r>
    </w:p>
    <w:p w14:paraId="066240FE" w14:textId="77777777" w:rsidR="00993FB0" w:rsidRPr="007C1D64" w:rsidRDefault="00993FB0" w:rsidP="00F110B6">
      <w:pPr>
        <w:ind w:firstLine="567"/>
        <w:jc w:val="center"/>
        <w:rPr>
          <w:b/>
          <w:sz w:val="28"/>
          <w:szCs w:val="28"/>
        </w:rPr>
      </w:pPr>
    </w:p>
    <w:p w14:paraId="53019758" w14:textId="77777777" w:rsidR="00F110B6" w:rsidRPr="007C1D64" w:rsidRDefault="00F110B6" w:rsidP="00F110B6">
      <w:pPr>
        <w:jc w:val="center"/>
        <w:rPr>
          <w:b/>
          <w:sz w:val="28"/>
          <w:szCs w:val="28"/>
        </w:rPr>
      </w:pPr>
      <w:r w:rsidRPr="007C1D64">
        <w:rPr>
          <w:b/>
          <w:sz w:val="28"/>
          <w:szCs w:val="28"/>
        </w:rPr>
        <w:t>TỜ TRÌNH</w:t>
      </w:r>
    </w:p>
    <w:p w14:paraId="55CB02CD" w14:textId="77777777" w:rsidR="008C352C" w:rsidRPr="00563BD9" w:rsidRDefault="008C352C" w:rsidP="008C352C">
      <w:pPr>
        <w:jc w:val="center"/>
        <w:rPr>
          <w:b/>
          <w:bCs/>
          <w:color w:val="000000"/>
          <w:sz w:val="28"/>
          <w:szCs w:val="28"/>
        </w:rPr>
      </w:pPr>
      <w:r w:rsidRPr="00563BD9">
        <w:rPr>
          <w:rStyle w:val="fontstyle01"/>
          <w:rFonts w:ascii="Times New Roman" w:hAnsi="Times New Roman"/>
          <w:color w:val="auto"/>
        </w:rPr>
        <w:t xml:space="preserve">Dự thảo Nghị quyết của Hội đồng nhân dân </w:t>
      </w:r>
      <w:bookmarkStart w:id="0" w:name="_Hlk174592397"/>
      <w:r w:rsidRPr="00563BD9">
        <w:rPr>
          <w:rStyle w:val="fontstyle01"/>
          <w:rFonts w:ascii="Times New Roman" w:hAnsi="Times New Roman"/>
          <w:color w:val="auto"/>
        </w:rPr>
        <w:t>về việc p</w:t>
      </w:r>
      <w:r w:rsidRPr="00563BD9">
        <w:rPr>
          <w:b/>
          <w:bCs/>
          <w:color w:val="000000"/>
          <w:sz w:val="28"/>
          <w:szCs w:val="28"/>
        </w:rPr>
        <w:t xml:space="preserve">hân cấp thẩm quyền </w:t>
      </w:r>
    </w:p>
    <w:p w14:paraId="68376004" w14:textId="145D5C44" w:rsidR="008C352C" w:rsidRPr="00563BD9" w:rsidRDefault="008C352C" w:rsidP="008C352C">
      <w:pPr>
        <w:jc w:val="center"/>
        <w:rPr>
          <w:b/>
          <w:bCs/>
          <w:color w:val="000000"/>
          <w:sz w:val="28"/>
          <w:szCs w:val="28"/>
        </w:rPr>
      </w:pPr>
      <w:r w:rsidRPr="00563BD9">
        <w:rPr>
          <w:b/>
          <w:bCs/>
          <w:color w:val="000000"/>
          <w:sz w:val="28"/>
          <w:szCs w:val="28"/>
        </w:rPr>
        <w:t>trong việc khai thác</w:t>
      </w:r>
      <w:r w:rsidR="00D85048" w:rsidRPr="00563BD9">
        <w:rPr>
          <w:b/>
          <w:bCs/>
          <w:color w:val="000000"/>
          <w:sz w:val="28"/>
          <w:szCs w:val="28"/>
        </w:rPr>
        <w:t>,</w:t>
      </w:r>
      <w:r w:rsidRPr="00563BD9">
        <w:rPr>
          <w:b/>
          <w:bCs/>
          <w:color w:val="000000"/>
          <w:sz w:val="28"/>
          <w:szCs w:val="28"/>
        </w:rPr>
        <w:t xml:space="preserve"> xử lý tài sản kết cấu hạ tầng đường thủy nội địa </w:t>
      </w:r>
    </w:p>
    <w:p w14:paraId="2F6B68B9" w14:textId="77777777" w:rsidR="008C352C" w:rsidRPr="00563BD9" w:rsidRDefault="008C352C" w:rsidP="008C352C">
      <w:pPr>
        <w:jc w:val="center"/>
        <w:rPr>
          <w:b/>
          <w:bCs/>
          <w:color w:val="000000"/>
          <w:sz w:val="28"/>
          <w:szCs w:val="28"/>
        </w:rPr>
      </w:pPr>
      <w:r w:rsidRPr="00563BD9">
        <w:rPr>
          <w:b/>
          <w:bCs/>
          <w:color w:val="000000"/>
          <w:sz w:val="28"/>
          <w:szCs w:val="28"/>
        </w:rPr>
        <w:t>trên địa bàn tỉnh Ninh Bình</w:t>
      </w:r>
    </w:p>
    <w:bookmarkEnd w:id="0"/>
    <w:p w14:paraId="52920C4B" w14:textId="69D0DE7C" w:rsidR="00F110B6" w:rsidRPr="007C1D64" w:rsidRDefault="00F110B6" w:rsidP="00D64DAF">
      <w:pPr>
        <w:pStyle w:val="NormalWeb"/>
        <w:shd w:val="clear" w:color="auto" w:fill="FFFFFF"/>
        <w:spacing w:before="0" w:beforeAutospacing="0" w:after="0" w:afterAutospacing="0"/>
        <w:jc w:val="center"/>
        <w:rPr>
          <w:b/>
          <w:sz w:val="28"/>
          <w:szCs w:val="28"/>
        </w:rPr>
      </w:pPr>
    </w:p>
    <w:p w14:paraId="47EE79AE" w14:textId="77777777" w:rsidR="00F110B6" w:rsidRPr="007C1D64" w:rsidRDefault="00F110B6" w:rsidP="00D64DAF">
      <w:pPr>
        <w:ind w:firstLine="567"/>
        <w:jc w:val="center"/>
        <w:rPr>
          <w:b/>
          <w:sz w:val="28"/>
          <w:szCs w:val="28"/>
        </w:rPr>
      </w:pPr>
    </w:p>
    <w:p w14:paraId="22BED949" w14:textId="51BE2C02" w:rsidR="00F110B6" w:rsidRPr="00993FB0" w:rsidRDefault="00F110B6" w:rsidP="00D64DAF">
      <w:pPr>
        <w:ind w:left="1440" w:right="-25" w:firstLine="720"/>
        <w:jc w:val="both"/>
        <w:rPr>
          <w:sz w:val="28"/>
          <w:szCs w:val="28"/>
        </w:rPr>
      </w:pPr>
      <w:r w:rsidRPr="007C1D64">
        <w:rPr>
          <w:sz w:val="28"/>
          <w:szCs w:val="28"/>
        </w:rPr>
        <w:t xml:space="preserve">   </w:t>
      </w:r>
      <w:r w:rsidR="00E93E2B" w:rsidRPr="007C1D64">
        <w:rPr>
          <w:sz w:val="28"/>
          <w:szCs w:val="28"/>
        </w:rPr>
        <w:t xml:space="preserve">    </w:t>
      </w:r>
      <w:r w:rsidRPr="007C1D64">
        <w:rPr>
          <w:sz w:val="28"/>
          <w:szCs w:val="28"/>
        </w:rPr>
        <w:t xml:space="preserve">Kính gửi: </w:t>
      </w:r>
      <w:r w:rsidR="00993FB0">
        <w:rPr>
          <w:sz w:val="28"/>
          <w:szCs w:val="28"/>
        </w:rPr>
        <w:t>Ủy ban nhân dân tỉnh</w:t>
      </w:r>
      <w:r w:rsidR="005D3C17">
        <w:rPr>
          <w:sz w:val="28"/>
          <w:szCs w:val="28"/>
        </w:rPr>
        <w:t xml:space="preserve"> Ninh Bình</w:t>
      </w:r>
    </w:p>
    <w:p w14:paraId="0EA28D87" w14:textId="77777777" w:rsidR="00B0505C" w:rsidRPr="007C1D64" w:rsidRDefault="00B0505C" w:rsidP="00184331">
      <w:pPr>
        <w:pStyle w:val="NormalWeb"/>
        <w:spacing w:before="0" w:beforeAutospacing="0" w:after="60" w:afterAutospacing="0"/>
        <w:jc w:val="both"/>
        <w:rPr>
          <w:sz w:val="28"/>
          <w:szCs w:val="28"/>
        </w:rPr>
      </w:pPr>
    </w:p>
    <w:p w14:paraId="672537BB" w14:textId="56B46D37" w:rsidR="00993FB0" w:rsidRPr="00AB361A" w:rsidRDefault="00563BD9" w:rsidP="00563BD9">
      <w:pPr>
        <w:pStyle w:val="NormalWeb"/>
        <w:spacing w:before="120" w:beforeAutospacing="0" w:after="0" w:afterAutospacing="0" w:line="288" w:lineRule="auto"/>
        <w:ind w:firstLine="567"/>
        <w:jc w:val="both"/>
        <w:rPr>
          <w:color w:val="000000"/>
          <w:sz w:val="28"/>
          <w:szCs w:val="28"/>
        </w:rPr>
      </w:pPr>
      <w:r w:rsidRPr="007C1D64">
        <w:rPr>
          <w:sz w:val="28"/>
          <w:szCs w:val="28"/>
        </w:rPr>
        <w:t xml:space="preserve">Thực hiện Luật </w:t>
      </w:r>
      <w:r w:rsidRPr="00AB361A">
        <w:rPr>
          <w:color w:val="000000"/>
          <w:sz w:val="28"/>
          <w:szCs w:val="28"/>
        </w:rPr>
        <w:t xml:space="preserve">Ban hành văn bản quy phạm pháp luật số 64/2025/QH15 </w:t>
      </w:r>
      <w:r w:rsidRPr="00563BD9">
        <w:rPr>
          <w:sz w:val="28"/>
          <w:szCs w:val="28"/>
        </w:rPr>
        <w:t>ngày 19 tháng 02 năm 2025, được sửa đổi, bổ sung bởi Luật số 87/2025/QH15 ngày 25 tháng 6 năm 2025</w:t>
      </w:r>
      <w:r w:rsidRPr="00AB361A">
        <w:rPr>
          <w:color w:val="000000"/>
          <w:sz w:val="28"/>
          <w:szCs w:val="28"/>
        </w:rPr>
        <w:t>;</w:t>
      </w:r>
    </w:p>
    <w:p w14:paraId="0F582622" w14:textId="07AB2E68" w:rsidR="001A445F" w:rsidRPr="007C1D64" w:rsidRDefault="00C747A2" w:rsidP="0086359E">
      <w:pPr>
        <w:pStyle w:val="NormalWeb"/>
        <w:shd w:val="clear" w:color="auto" w:fill="FFFFFF"/>
        <w:spacing w:before="120" w:beforeAutospacing="0" w:after="0" w:afterAutospacing="0" w:line="288" w:lineRule="auto"/>
        <w:ind w:firstLine="567"/>
        <w:jc w:val="both"/>
        <w:rPr>
          <w:sz w:val="28"/>
          <w:szCs w:val="28"/>
        </w:rPr>
      </w:pPr>
      <w:r w:rsidRPr="007C1D64">
        <w:rPr>
          <w:sz w:val="28"/>
          <w:szCs w:val="28"/>
        </w:rPr>
        <w:t>Sở Xây dựng</w:t>
      </w:r>
      <w:r w:rsidR="006164C6" w:rsidRPr="007C1D64">
        <w:rPr>
          <w:sz w:val="28"/>
          <w:szCs w:val="28"/>
        </w:rPr>
        <w:t xml:space="preserve"> kính trình </w:t>
      </w:r>
      <w:r w:rsidR="00993FB0">
        <w:rPr>
          <w:sz w:val="28"/>
          <w:szCs w:val="28"/>
        </w:rPr>
        <w:t>Ủy ban nhân dân</w:t>
      </w:r>
      <w:r w:rsidRPr="007C1D64">
        <w:rPr>
          <w:sz w:val="28"/>
          <w:szCs w:val="28"/>
        </w:rPr>
        <w:t xml:space="preserve"> </w:t>
      </w:r>
      <w:r w:rsidR="006164C6" w:rsidRPr="007C1D64">
        <w:rPr>
          <w:sz w:val="28"/>
          <w:szCs w:val="28"/>
        </w:rPr>
        <w:t xml:space="preserve">tỉnh xem xét, </w:t>
      </w:r>
      <w:r w:rsidRPr="007C1D64">
        <w:rPr>
          <w:sz w:val="28"/>
          <w:szCs w:val="28"/>
        </w:rPr>
        <w:t>trình Hội đồng nhân dân</w:t>
      </w:r>
      <w:r w:rsidR="003912E8" w:rsidRPr="007C1D64">
        <w:rPr>
          <w:sz w:val="28"/>
          <w:szCs w:val="28"/>
        </w:rPr>
        <w:t xml:space="preserve"> </w:t>
      </w:r>
      <w:r w:rsidRPr="007C1D64">
        <w:rPr>
          <w:sz w:val="28"/>
          <w:szCs w:val="28"/>
        </w:rPr>
        <w:t xml:space="preserve">tỉnh </w:t>
      </w:r>
      <w:r w:rsidR="008C352C" w:rsidRPr="008C352C">
        <w:rPr>
          <w:sz w:val="28"/>
          <w:szCs w:val="28"/>
        </w:rPr>
        <w:t>Dự thảo Nghị quyết của Hội đồng nhân dân</w:t>
      </w:r>
      <w:r w:rsidR="005D3C17">
        <w:rPr>
          <w:sz w:val="28"/>
          <w:szCs w:val="28"/>
        </w:rPr>
        <w:t xml:space="preserve"> tỉnh</w:t>
      </w:r>
      <w:r w:rsidR="008C352C" w:rsidRPr="008C352C">
        <w:rPr>
          <w:sz w:val="28"/>
          <w:szCs w:val="28"/>
        </w:rPr>
        <w:t xml:space="preserve"> về việc phân cấp thẩm quyền trong việc khai thác xử lý tài sản kết cấu hạ tầng đường thủy nội địa trên địa bàn tỉnh Ninh Bình</w:t>
      </w:r>
      <w:r w:rsidR="001A445F" w:rsidRPr="007C1D64">
        <w:rPr>
          <w:bCs/>
          <w:sz w:val="28"/>
          <w:szCs w:val="28"/>
          <w:lang w:val="vi-VN"/>
        </w:rPr>
        <w:t>.</w:t>
      </w:r>
    </w:p>
    <w:p w14:paraId="43BBA824" w14:textId="77777777" w:rsidR="00F110B6" w:rsidRPr="007C1D64" w:rsidRDefault="00F110B6" w:rsidP="0086359E">
      <w:pPr>
        <w:spacing w:before="120" w:line="288" w:lineRule="auto"/>
        <w:ind w:right="-25" w:firstLine="567"/>
        <w:jc w:val="both"/>
        <w:rPr>
          <w:b/>
          <w:bCs/>
          <w:sz w:val="28"/>
          <w:szCs w:val="28"/>
          <w:lang w:val="nl-NL"/>
        </w:rPr>
      </w:pPr>
      <w:r w:rsidRPr="007C1D64">
        <w:rPr>
          <w:b/>
          <w:sz w:val="28"/>
          <w:szCs w:val="28"/>
        </w:rPr>
        <w:t>I</w:t>
      </w:r>
      <w:r w:rsidRPr="007C1D64">
        <w:rPr>
          <w:b/>
          <w:bCs/>
          <w:sz w:val="28"/>
          <w:szCs w:val="28"/>
          <w:lang w:val="nl-NL"/>
        </w:rPr>
        <w:t xml:space="preserve">. SỰ CẦN THIẾT BAN HÀNH </w:t>
      </w:r>
      <w:r w:rsidR="00A15146" w:rsidRPr="007C1D64">
        <w:rPr>
          <w:b/>
          <w:bCs/>
          <w:sz w:val="28"/>
          <w:szCs w:val="28"/>
          <w:lang w:val="nl-NL"/>
        </w:rPr>
        <w:t>NGHỊ QUYẾT</w:t>
      </w:r>
    </w:p>
    <w:p w14:paraId="6BA0CE06" w14:textId="77777777" w:rsidR="005D3C17" w:rsidRPr="007407D0" w:rsidRDefault="005D3C17" w:rsidP="0086359E">
      <w:pPr>
        <w:spacing w:before="120" w:line="288" w:lineRule="auto"/>
        <w:ind w:firstLine="567"/>
        <w:jc w:val="both"/>
        <w:rPr>
          <w:b/>
          <w:iCs/>
          <w:color w:val="000000"/>
          <w:sz w:val="28"/>
          <w:szCs w:val="28"/>
          <w:lang w:val="vi-VN"/>
        </w:rPr>
      </w:pPr>
      <w:r w:rsidRPr="007407D0">
        <w:rPr>
          <w:b/>
          <w:iCs/>
          <w:color w:val="000000"/>
          <w:sz w:val="28"/>
          <w:szCs w:val="28"/>
        </w:rPr>
        <w:t>1</w:t>
      </w:r>
      <w:r w:rsidRPr="007407D0">
        <w:rPr>
          <w:b/>
          <w:iCs/>
          <w:color w:val="000000"/>
          <w:sz w:val="28"/>
          <w:szCs w:val="28"/>
          <w:lang w:val="vi-VN"/>
        </w:rPr>
        <w:t>. Cơ sở chính trị, pháp lý:</w:t>
      </w:r>
    </w:p>
    <w:p w14:paraId="130CBA37" w14:textId="77777777" w:rsidR="005D3C17" w:rsidRDefault="005D3C17" w:rsidP="0086359E">
      <w:pPr>
        <w:spacing w:before="120" w:line="288" w:lineRule="auto"/>
        <w:ind w:right="46" w:firstLine="567"/>
        <w:jc w:val="both"/>
        <w:rPr>
          <w:sz w:val="28"/>
          <w:szCs w:val="28"/>
        </w:rPr>
      </w:pPr>
      <w:r>
        <w:rPr>
          <w:sz w:val="28"/>
          <w:szCs w:val="28"/>
        </w:rPr>
        <w:t xml:space="preserve">- Căn cứ </w:t>
      </w:r>
      <w:r w:rsidRPr="00FD1CB8">
        <w:rPr>
          <w:sz w:val="28"/>
          <w:szCs w:val="28"/>
        </w:rPr>
        <w:t>điểm b, khoản 5 Điều 14; điểm b, khoản 5 Điều 15; điểm b, khoản 2 Điều 22; điểm b, khoản 2 Điều</w:t>
      </w:r>
      <w:r>
        <w:rPr>
          <w:sz w:val="28"/>
          <w:szCs w:val="28"/>
        </w:rPr>
        <w:t xml:space="preserve"> </w:t>
      </w:r>
      <w:r w:rsidRPr="00FD1CB8">
        <w:rPr>
          <w:sz w:val="28"/>
          <w:szCs w:val="28"/>
        </w:rPr>
        <w:t>23 Nghị định số 12/2025/NĐ-CP ngày 20/01/2025 của Chính phủ</w:t>
      </w:r>
      <w:r>
        <w:rPr>
          <w:sz w:val="28"/>
          <w:szCs w:val="28"/>
        </w:rPr>
        <w:t xml:space="preserve">, Hội đồng nhân dân tỉnh có thẩm quyền trong việc </w:t>
      </w:r>
      <w:r w:rsidRPr="00FD1CB8">
        <w:rPr>
          <w:sz w:val="28"/>
          <w:szCs w:val="28"/>
        </w:rPr>
        <w:t>khai thác</w:t>
      </w:r>
      <w:r>
        <w:rPr>
          <w:sz w:val="28"/>
          <w:szCs w:val="28"/>
        </w:rPr>
        <w:t>,</w:t>
      </w:r>
      <w:r w:rsidRPr="00FD1CB8">
        <w:rPr>
          <w:sz w:val="28"/>
          <w:szCs w:val="28"/>
        </w:rPr>
        <w:t xml:space="preserve"> xử lý</w:t>
      </w:r>
      <w:r>
        <w:rPr>
          <w:sz w:val="28"/>
          <w:szCs w:val="28"/>
        </w:rPr>
        <w:t>,</w:t>
      </w:r>
      <w:r w:rsidRPr="00FD1CB8">
        <w:rPr>
          <w:sz w:val="28"/>
          <w:szCs w:val="28"/>
        </w:rPr>
        <w:t xml:space="preserve"> tài sản kết cấu hạ tầng đường thủy nội địa trên địa bàn tỉnh</w:t>
      </w:r>
      <w:r>
        <w:rPr>
          <w:sz w:val="28"/>
          <w:szCs w:val="28"/>
        </w:rPr>
        <w:t xml:space="preserve"> bao gồm </w:t>
      </w:r>
      <w:r w:rsidRPr="00FD1CB8">
        <w:rPr>
          <w:sz w:val="28"/>
          <w:szCs w:val="28"/>
        </w:rPr>
        <w:t>phê duyệt đề án cho thuê quyền khai thác</w:t>
      </w:r>
      <w:r>
        <w:rPr>
          <w:sz w:val="28"/>
          <w:szCs w:val="28"/>
        </w:rPr>
        <w:t xml:space="preserve"> tài sản; </w:t>
      </w:r>
      <w:r w:rsidRPr="00D9589F">
        <w:rPr>
          <w:sz w:val="28"/>
          <w:szCs w:val="28"/>
        </w:rPr>
        <w:t>phê duyệt Đề án chuyển nhượng có thời hạn quyền khai thác tài sản</w:t>
      </w:r>
      <w:r>
        <w:rPr>
          <w:sz w:val="28"/>
          <w:szCs w:val="28"/>
        </w:rPr>
        <w:t xml:space="preserve">; </w:t>
      </w:r>
      <w:r w:rsidRPr="00D9589F">
        <w:rPr>
          <w:sz w:val="28"/>
          <w:szCs w:val="28"/>
        </w:rPr>
        <w:t>quyết định thanh lý đối với tài sản</w:t>
      </w:r>
      <w:r>
        <w:rPr>
          <w:sz w:val="28"/>
          <w:szCs w:val="28"/>
        </w:rPr>
        <w:t xml:space="preserve">; </w:t>
      </w:r>
      <w:r w:rsidRPr="00D9589F">
        <w:rPr>
          <w:sz w:val="28"/>
          <w:szCs w:val="28"/>
        </w:rPr>
        <w:t>quyết định xử lý đối với tài sản</w:t>
      </w:r>
      <w:r>
        <w:rPr>
          <w:sz w:val="28"/>
          <w:szCs w:val="28"/>
        </w:rPr>
        <w:t xml:space="preserve"> </w:t>
      </w:r>
      <w:r w:rsidRPr="00D9589F">
        <w:rPr>
          <w:sz w:val="28"/>
          <w:szCs w:val="28"/>
        </w:rPr>
        <w:t>trong trường hợp bị mất, bị hủy hoại</w:t>
      </w:r>
      <w:r>
        <w:rPr>
          <w:sz w:val="28"/>
          <w:szCs w:val="28"/>
        </w:rPr>
        <w:t xml:space="preserve">. </w:t>
      </w:r>
    </w:p>
    <w:p w14:paraId="6A508819" w14:textId="16E49A67" w:rsidR="005D3C17" w:rsidRPr="00612A9A" w:rsidRDefault="005D3C17" w:rsidP="0086359E">
      <w:pPr>
        <w:spacing w:before="120" w:line="288" w:lineRule="auto"/>
        <w:ind w:right="46" w:firstLine="567"/>
        <w:jc w:val="both"/>
        <w:rPr>
          <w:sz w:val="28"/>
          <w:szCs w:val="28"/>
        </w:rPr>
      </w:pPr>
      <w:bookmarkStart w:id="1" w:name="dc_2"/>
      <w:r w:rsidRPr="00612A9A">
        <w:rPr>
          <w:sz w:val="28"/>
          <w:szCs w:val="28"/>
        </w:rPr>
        <w:t>Theo khoản 2 Điều 17 Luật Quản lý, sử dụng tài sản công</w:t>
      </w:r>
      <w:bookmarkEnd w:id="1"/>
      <w:r w:rsidRPr="00612A9A">
        <w:rPr>
          <w:sz w:val="28"/>
          <w:szCs w:val="28"/>
        </w:rPr>
        <w:t xml:space="preserve"> (được sửa đổi, bổ sung tại </w:t>
      </w:r>
      <w:bookmarkStart w:id="2" w:name="dc_3"/>
      <w:r w:rsidRPr="00612A9A">
        <w:rPr>
          <w:sz w:val="28"/>
          <w:szCs w:val="28"/>
        </w:rPr>
        <w:t>khoản 1 Điều 5 Luật số 56/2024/QH15</w:t>
      </w:r>
      <w:bookmarkEnd w:id="2"/>
      <w:r w:rsidR="00E543B6">
        <w:rPr>
          <w:sz w:val="28"/>
          <w:szCs w:val="28"/>
        </w:rPr>
        <w:t xml:space="preserve"> ngày 29/11/2024</w:t>
      </w:r>
      <w:r w:rsidRPr="00612A9A">
        <w:rPr>
          <w:sz w:val="28"/>
          <w:szCs w:val="28"/>
        </w:rPr>
        <w:t>)</w:t>
      </w:r>
    </w:p>
    <w:p w14:paraId="2E822929" w14:textId="77777777" w:rsidR="005D3C17" w:rsidRPr="00612A9A" w:rsidRDefault="005D3C17" w:rsidP="0086359E">
      <w:pPr>
        <w:spacing w:before="120" w:line="288" w:lineRule="auto"/>
        <w:ind w:right="46" w:firstLine="567"/>
        <w:jc w:val="both"/>
        <w:rPr>
          <w:i/>
          <w:spacing w:val="-4"/>
          <w:sz w:val="28"/>
          <w:szCs w:val="28"/>
        </w:rPr>
      </w:pPr>
      <w:r w:rsidRPr="000558C5">
        <w:rPr>
          <w:color w:val="000000"/>
          <w:sz w:val="28"/>
          <w:szCs w:val="28"/>
          <w:lang w:val="vi-VN" w:eastAsia="vi-VN"/>
        </w:rPr>
        <w:t>“</w:t>
      </w:r>
      <w:r w:rsidRPr="00612A9A">
        <w:rPr>
          <w:i/>
          <w:spacing w:val="-4"/>
          <w:sz w:val="28"/>
          <w:szCs w:val="28"/>
        </w:rPr>
        <w:t>Điều 5. Sửa đổi, bổ sung một số điều của Luật Quản lý, sử dụng tài sản công</w:t>
      </w:r>
    </w:p>
    <w:p w14:paraId="5271C9F5" w14:textId="77777777" w:rsidR="005D3C17" w:rsidRPr="00612A9A" w:rsidRDefault="005D3C17" w:rsidP="0086359E">
      <w:pPr>
        <w:spacing w:before="120" w:line="288" w:lineRule="auto"/>
        <w:ind w:right="46" w:firstLine="567"/>
        <w:jc w:val="both"/>
        <w:rPr>
          <w:i/>
          <w:sz w:val="28"/>
          <w:szCs w:val="28"/>
        </w:rPr>
      </w:pPr>
      <w:r w:rsidRPr="00612A9A">
        <w:rPr>
          <w:i/>
          <w:sz w:val="28"/>
          <w:szCs w:val="28"/>
        </w:rPr>
        <w:t>1. Sửa đổi, bổ sung khoản 2 Điều 17 như sau:</w:t>
      </w:r>
    </w:p>
    <w:p w14:paraId="725DA174" w14:textId="77777777" w:rsidR="005D3C17" w:rsidRDefault="005D3C17" w:rsidP="0086359E">
      <w:pPr>
        <w:spacing w:before="120" w:line="288" w:lineRule="auto"/>
        <w:ind w:right="46" w:firstLine="567"/>
        <w:jc w:val="both"/>
        <w:rPr>
          <w:sz w:val="28"/>
          <w:szCs w:val="28"/>
        </w:rPr>
      </w:pPr>
      <w:r w:rsidRPr="00612A9A">
        <w:rPr>
          <w:i/>
          <w:sz w:val="28"/>
          <w:szCs w:val="28"/>
        </w:rPr>
        <w:t xml:space="preserve">“2. Căn cứ quy định tại Luật này, phân cấp của Chính phủ, Hội đồng nhân dân cấp tỉnh quyết định hoặc phân cấp thẩm quyền quyết định trong việc quản lý, sử dụng tài sản công thuộc phạm vi quản lý của địa phương cho Hội đồng </w:t>
      </w:r>
      <w:r w:rsidRPr="00612A9A">
        <w:rPr>
          <w:i/>
          <w:sz w:val="28"/>
          <w:szCs w:val="28"/>
        </w:rPr>
        <w:lastRenderedPageBreak/>
        <w:t>nhân dân cấp huyện, cấp xã, Ủy ban nhân dân các cấp, Chủ tịch Ủy ban nhân dân các cấp, người đứng đầu cơ quan chuyên môn thuộc Ủy ban nhân dân cấp tỉnh hoặc người đứng đầu cơ quan, tổ chức, đơn vị”</w:t>
      </w:r>
      <w:r w:rsidRPr="00612A9A">
        <w:rPr>
          <w:sz w:val="28"/>
          <w:szCs w:val="28"/>
        </w:rPr>
        <w:t>.</w:t>
      </w:r>
    </w:p>
    <w:p w14:paraId="0D07DD19" w14:textId="77777777" w:rsidR="005D3C17" w:rsidRPr="007407D0" w:rsidRDefault="005D3C17" w:rsidP="0086359E">
      <w:pPr>
        <w:spacing w:before="120" w:line="288" w:lineRule="auto"/>
        <w:ind w:firstLine="567"/>
        <w:jc w:val="both"/>
        <w:rPr>
          <w:b/>
          <w:iCs/>
          <w:sz w:val="28"/>
          <w:szCs w:val="28"/>
        </w:rPr>
      </w:pPr>
      <w:r w:rsidRPr="007407D0">
        <w:rPr>
          <w:b/>
          <w:iCs/>
          <w:color w:val="000000"/>
          <w:sz w:val="28"/>
          <w:szCs w:val="28"/>
        </w:rPr>
        <w:t>2</w:t>
      </w:r>
      <w:r w:rsidRPr="007407D0">
        <w:rPr>
          <w:b/>
          <w:iCs/>
          <w:sz w:val="28"/>
          <w:szCs w:val="28"/>
        </w:rPr>
        <w:t>. Cơ sở thực tiễn</w:t>
      </w:r>
    </w:p>
    <w:p w14:paraId="01B9C899" w14:textId="77777777" w:rsidR="005D3C17" w:rsidRPr="00137B64" w:rsidRDefault="005D3C17" w:rsidP="0086359E">
      <w:pPr>
        <w:spacing w:before="120" w:line="288" w:lineRule="auto"/>
        <w:ind w:firstLine="709"/>
        <w:jc w:val="both"/>
        <w:rPr>
          <w:sz w:val="28"/>
          <w:szCs w:val="28"/>
        </w:rPr>
      </w:pPr>
      <w:bookmarkStart w:id="3" w:name="_Hlk211948970"/>
      <w:bookmarkStart w:id="4" w:name="_Hlk206489800"/>
      <w:r w:rsidRPr="00137B64">
        <w:rPr>
          <w:sz w:val="28"/>
          <w:szCs w:val="28"/>
        </w:rPr>
        <w:t xml:space="preserve">- Ngày 20/01/2025, Chính phủ ban hành Nghị định số 12/2025/NĐ-CP </w:t>
      </w:r>
      <w:bookmarkStart w:id="5" w:name="loai_1_name"/>
      <w:r w:rsidRPr="00137B64">
        <w:rPr>
          <w:sz w:val="28"/>
          <w:szCs w:val="28"/>
        </w:rPr>
        <w:t>quy định việc quản lý, sử dụng và khai thác tài sản kết cấu hạ tầng đường thủy nội địa</w:t>
      </w:r>
      <w:bookmarkEnd w:id="5"/>
    </w:p>
    <w:p w14:paraId="4F51581E" w14:textId="77777777" w:rsidR="005D3C17" w:rsidRDefault="005D3C17" w:rsidP="0086359E">
      <w:pPr>
        <w:pStyle w:val="ListParagraph"/>
        <w:widowControl w:val="0"/>
        <w:numPr>
          <w:ilvl w:val="2"/>
          <w:numId w:val="15"/>
        </w:numPr>
        <w:tabs>
          <w:tab w:val="left" w:pos="953"/>
        </w:tabs>
        <w:autoSpaceDE w:val="0"/>
        <w:autoSpaceDN w:val="0"/>
        <w:spacing w:before="120" w:line="288" w:lineRule="auto"/>
        <w:ind w:right="3" w:firstLine="707"/>
        <w:contextualSpacing w:val="0"/>
        <w:jc w:val="both"/>
        <w:rPr>
          <w:sz w:val="28"/>
        </w:rPr>
      </w:pPr>
      <w:r>
        <w:rPr>
          <w:sz w:val="28"/>
        </w:rPr>
        <w:t xml:space="preserve">Ngày 12/6/2025, Chính phủ ban hành </w:t>
      </w:r>
      <w:r w:rsidRPr="008841FD">
        <w:rPr>
          <w:sz w:val="28"/>
        </w:rPr>
        <w:t>Nghị định số 1</w:t>
      </w:r>
      <w:r>
        <w:rPr>
          <w:sz w:val="28"/>
        </w:rPr>
        <w:t>40</w:t>
      </w:r>
      <w:r w:rsidRPr="008841FD">
        <w:rPr>
          <w:sz w:val="28"/>
        </w:rPr>
        <w:t>/202</w:t>
      </w:r>
      <w:r>
        <w:rPr>
          <w:sz w:val="28"/>
        </w:rPr>
        <w:t>5</w:t>
      </w:r>
      <w:r w:rsidRPr="008841FD">
        <w:rPr>
          <w:sz w:val="28"/>
        </w:rPr>
        <w:t>/NĐ-CP quy định</w:t>
      </w:r>
      <w:r>
        <w:rPr>
          <w:sz w:val="28"/>
        </w:rPr>
        <w:t xml:space="preserve"> </w:t>
      </w:r>
      <w:r w:rsidRPr="008841FD">
        <w:rPr>
          <w:sz w:val="28"/>
        </w:rPr>
        <w:t>về phân định thẩm quyền của chính quyền địa phương 02 cấp trong lĩnh vực quản lý nhà nước của Bộ Xây dựng</w:t>
      </w:r>
      <w:r>
        <w:rPr>
          <w:sz w:val="28"/>
        </w:rPr>
        <w:t>;</w:t>
      </w:r>
    </w:p>
    <w:p w14:paraId="7EAE5C20" w14:textId="77777777" w:rsidR="005D3C17" w:rsidRDefault="005D3C17" w:rsidP="0086359E">
      <w:pPr>
        <w:pStyle w:val="ListParagraph"/>
        <w:widowControl w:val="0"/>
        <w:numPr>
          <w:ilvl w:val="2"/>
          <w:numId w:val="15"/>
        </w:numPr>
        <w:tabs>
          <w:tab w:val="left" w:pos="953"/>
        </w:tabs>
        <w:autoSpaceDE w:val="0"/>
        <w:autoSpaceDN w:val="0"/>
        <w:spacing w:before="120" w:line="288" w:lineRule="auto"/>
        <w:ind w:right="3" w:firstLine="707"/>
        <w:contextualSpacing w:val="0"/>
        <w:jc w:val="both"/>
        <w:rPr>
          <w:sz w:val="28"/>
        </w:rPr>
      </w:pPr>
      <w:r w:rsidRPr="00137B64">
        <w:rPr>
          <w:sz w:val="28"/>
        </w:rPr>
        <w:t xml:space="preserve">Thực hiện Chỉ thị số 23/CT-TTg ngày 26/8/2025 của Thủ tướng Chính phủ về việc phát huy kết quả Tổng kiểm kê tài sản công tại cơ quan, tổ chức, đơn vị, tài sản kết cấu hạ tầng do Nhà nước đầu tư, quản lý và nâng cao hiệu quả quản lý, sử dụng tài sản công; </w:t>
      </w:r>
    </w:p>
    <w:bookmarkEnd w:id="3"/>
    <w:bookmarkEnd w:id="4"/>
    <w:p w14:paraId="3B25C894" w14:textId="34C6FB2D" w:rsidR="00F53BBA" w:rsidRPr="00F53BBA" w:rsidRDefault="00F53BBA" w:rsidP="00F53BBA">
      <w:pPr>
        <w:pStyle w:val="ListParagraph"/>
        <w:widowControl w:val="0"/>
        <w:numPr>
          <w:ilvl w:val="2"/>
          <w:numId w:val="15"/>
        </w:numPr>
        <w:shd w:val="clear" w:color="auto" w:fill="FFFFFF"/>
        <w:tabs>
          <w:tab w:val="left" w:pos="567"/>
          <w:tab w:val="left" w:pos="851"/>
          <w:tab w:val="left" w:pos="953"/>
          <w:tab w:val="left" w:pos="993"/>
        </w:tabs>
        <w:autoSpaceDE w:val="0"/>
        <w:autoSpaceDN w:val="0"/>
        <w:spacing w:before="120" w:line="288" w:lineRule="auto"/>
        <w:ind w:right="8" w:firstLine="567"/>
        <w:contextualSpacing w:val="0"/>
        <w:jc w:val="both"/>
        <w:rPr>
          <w:b/>
          <w:sz w:val="28"/>
          <w:szCs w:val="28"/>
        </w:rPr>
      </w:pPr>
      <w:r w:rsidRPr="00F53BBA">
        <w:rPr>
          <w:sz w:val="28"/>
        </w:rPr>
        <w:t xml:space="preserve">Theo đó, một số nội dung liên quan đến phân cấp thẩm quyền quản lý, cho thuê, chuyển giao, thanh lý tài sản kết cấu hạ tầng đường thủy nội địa thuộc thẩm quyền của HĐND tỉnh. Do liên </w:t>
      </w:r>
      <w:bookmarkStart w:id="6" w:name="_GoBack"/>
      <w:bookmarkEnd w:id="6"/>
      <w:r w:rsidRPr="00F53BBA">
        <w:rPr>
          <w:sz w:val="28"/>
        </w:rPr>
        <w:t>quan đến tài sản công có tính đặc thù và giá trị nhỏ nhưng số lượng lớn, địa bàn quản lý rộng, nguồn nhân lực thực hiện quản trị hạn chế; đồng thời để thực hiện đầy đủ các nội dung được giao tại các văn bản quy phạm pháp luật về quản lý, sử dụng tài sản công đã được ban hành thì cần thiết xây dựng</w:t>
      </w:r>
      <w:r w:rsidRPr="00F53BBA">
        <w:rPr>
          <w:sz w:val="28"/>
          <w:szCs w:val="28"/>
        </w:rPr>
        <w:t xml:space="preserve"> quy định phân cấp thẩm quyền trong việc khai thác xử lý tài sản kết cấu hạ tầng đường thủy nội địa trên địa bàn tỉnh Ninh Bình.</w:t>
      </w:r>
    </w:p>
    <w:p w14:paraId="338C9F45" w14:textId="509EB068" w:rsidR="00F53BBA" w:rsidRPr="00F53BBA" w:rsidRDefault="00F53BBA" w:rsidP="00F53BBA">
      <w:pPr>
        <w:pStyle w:val="ListParagraph"/>
        <w:widowControl w:val="0"/>
        <w:shd w:val="clear" w:color="auto" w:fill="FFFFFF"/>
        <w:tabs>
          <w:tab w:val="left" w:pos="284"/>
          <w:tab w:val="left" w:pos="851"/>
          <w:tab w:val="left" w:pos="953"/>
          <w:tab w:val="left" w:pos="993"/>
        </w:tabs>
        <w:autoSpaceDE w:val="0"/>
        <w:autoSpaceDN w:val="0"/>
        <w:spacing w:before="120" w:line="288" w:lineRule="auto"/>
        <w:ind w:left="0" w:right="8" w:firstLine="567"/>
        <w:contextualSpacing w:val="0"/>
        <w:jc w:val="both"/>
        <w:rPr>
          <w:b/>
          <w:sz w:val="28"/>
          <w:szCs w:val="28"/>
        </w:rPr>
      </w:pPr>
      <w:r w:rsidRPr="00F53BBA">
        <w:rPr>
          <w:sz w:val="28"/>
          <w:szCs w:val="28"/>
        </w:rPr>
        <w:t xml:space="preserve">Từ các căn cứ về pháp lý và thực tiễn nêu trên, việc xây dựng Nghị quyết quy định phân cấp thẩm quyền trong việc khai thác xử lý tài sản kết cấu hạ tầng đường thủy nội địa trên địa bàn tỉnh Ninh Bình là cần thiết, đảm bảo phù hợp với tình hình thực tế, </w:t>
      </w:r>
      <w:r w:rsidRPr="00F53BBA">
        <w:rPr>
          <w:sz w:val="28"/>
        </w:rPr>
        <w:t xml:space="preserve">làm cơ sở cho các cơ quan, tổ chức, đơn vị thuộc phạm vi quản lý triển khai thực hiện công tác quản lý, sử dụng và khai thác tài sản kịp thời, </w:t>
      </w:r>
      <w:r w:rsidRPr="00F53BBA">
        <w:rPr>
          <w:sz w:val="28"/>
          <w:szCs w:val="28"/>
        </w:rPr>
        <w:t>đảm bảo hiệu quả tổ chức thực hiện và tuân thủ các quy định của pháp luật.</w:t>
      </w:r>
    </w:p>
    <w:p w14:paraId="6C4E2132" w14:textId="77777777" w:rsidR="00F110B6" w:rsidRPr="007C1D64" w:rsidRDefault="00F110B6" w:rsidP="0086359E">
      <w:pPr>
        <w:shd w:val="clear" w:color="auto" w:fill="FFFFFF"/>
        <w:spacing w:before="120" w:line="288" w:lineRule="auto"/>
        <w:ind w:firstLine="567"/>
        <w:jc w:val="both"/>
        <w:rPr>
          <w:b/>
          <w:sz w:val="28"/>
          <w:szCs w:val="28"/>
        </w:rPr>
      </w:pPr>
      <w:r w:rsidRPr="007C1D64">
        <w:rPr>
          <w:b/>
          <w:sz w:val="28"/>
          <w:szCs w:val="28"/>
        </w:rPr>
        <w:t xml:space="preserve">II. MỤC ĐÍCH, QUAN ĐIỂM XÂY DỰNG </w:t>
      </w:r>
      <w:r w:rsidR="00A15146" w:rsidRPr="007C1D64">
        <w:rPr>
          <w:b/>
          <w:sz w:val="28"/>
          <w:szCs w:val="28"/>
        </w:rPr>
        <w:t>NGHỊ QUYẾT</w:t>
      </w:r>
    </w:p>
    <w:p w14:paraId="0C5C7274" w14:textId="77777777" w:rsidR="00F110B6" w:rsidRPr="007C1D64" w:rsidRDefault="00F110B6" w:rsidP="0086359E">
      <w:pPr>
        <w:shd w:val="clear" w:color="auto" w:fill="FFFFFF"/>
        <w:spacing w:before="120" w:line="288" w:lineRule="auto"/>
        <w:ind w:firstLine="567"/>
        <w:jc w:val="both"/>
        <w:rPr>
          <w:b/>
          <w:sz w:val="28"/>
          <w:szCs w:val="28"/>
        </w:rPr>
      </w:pPr>
      <w:r w:rsidRPr="007C1D64">
        <w:rPr>
          <w:b/>
          <w:sz w:val="28"/>
          <w:szCs w:val="28"/>
        </w:rPr>
        <w:t>1. Mục đích</w:t>
      </w:r>
      <w:r w:rsidR="006164C6" w:rsidRPr="007C1D64">
        <w:rPr>
          <w:b/>
          <w:sz w:val="28"/>
          <w:szCs w:val="28"/>
        </w:rPr>
        <w:t xml:space="preserve"> ban hành Nghị quyết</w:t>
      </w:r>
    </w:p>
    <w:p w14:paraId="63341F1F" w14:textId="77777777" w:rsidR="009536E0" w:rsidRPr="007407D0" w:rsidRDefault="009536E0" w:rsidP="0086359E">
      <w:pPr>
        <w:spacing w:before="120" w:line="288" w:lineRule="auto"/>
        <w:ind w:right="46" w:firstLine="567"/>
        <w:jc w:val="both"/>
        <w:rPr>
          <w:sz w:val="28"/>
          <w:szCs w:val="28"/>
          <w:lang w:val="vi"/>
        </w:rPr>
      </w:pPr>
      <w:bookmarkStart w:id="7" w:name="_Hlk206489812"/>
      <w:r w:rsidRPr="007407D0">
        <w:rPr>
          <w:sz w:val="28"/>
          <w:szCs w:val="28"/>
          <w:lang w:val="vi"/>
        </w:rPr>
        <w:t>- Đảm bảo sự phù hợp với tổ chức thực hiện chính quyền địa phương 2 cấp, đảm bảo chính sách thống nhất trên địa bàn toàn tỉnh.</w:t>
      </w:r>
    </w:p>
    <w:p w14:paraId="619ADE1F" w14:textId="77777777" w:rsidR="009536E0" w:rsidRPr="007407D0" w:rsidRDefault="009536E0" w:rsidP="0086359E">
      <w:pPr>
        <w:spacing w:before="120" w:line="288" w:lineRule="auto"/>
        <w:ind w:right="46" w:firstLine="567"/>
        <w:jc w:val="both"/>
        <w:rPr>
          <w:sz w:val="28"/>
          <w:szCs w:val="28"/>
          <w:lang w:val="vi"/>
        </w:rPr>
      </w:pPr>
      <w:r w:rsidRPr="007407D0">
        <w:rPr>
          <w:sz w:val="28"/>
          <w:szCs w:val="28"/>
          <w:lang w:val="vi"/>
        </w:rPr>
        <w:lastRenderedPageBreak/>
        <w:t xml:space="preserve">- </w:t>
      </w:r>
      <w:r>
        <w:rPr>
          <w:sz w:val="28"/>
          <w:szCs w:val="28"/>
        </w:rPr>
        <w:t>P</w:t>
      </w:r>
      <w:r w:rsidRPr="00AC2436">
        <w:rPr>
          <w:sz w:val="28"/>
          <w:szCs w:val="28"/>
          <w:lang w:val="vi"/>
        </w:rPr>
        <w:t>hân cấp thẩm quyền trong việc khai thác, xử lý tài sản kết cấu hạ tầng đường thủy nội địa trên địa bàn tỉnh Ninh Bình</w:t>
      </w:r>
      <w:r>
        <w:rPr>
          <w:sz w:val="28"/>
          <w:szCs w:val="28"/>
        </w:rPr>
        <w:t xml:space="preserve"> </w:t>
      </w:r>
      <w:r w:rsidRPr="00B47DDF">
        <w:rPr>
          <w:color w:val="000000"/>
          <w:sz w:val="28"/>
          <w:szCs w:val="28"/>
        </w:rPr>
        <w:t xml:space="preserve">đảm bảo hiệu quả </w:t>
      </w:r>
      <w:r>
        <w:rPr>
          <w:color w:val="000000"/>
          <w:sz w:val="28"/>
          <w:szCs w:val="28"/>
        </w:rPr>
        <w:t xml:space="preserve">trong việc </w:t>
      </w:r>
      <w:r w:rsidRPr="00B47DDF">
        <w:rPr>
          <w:color w:val="000000"/>
          <w:sz w:val="28"/>
          <w:szCs w:val="28"/>
        </w:rPr>
        <w:t>tổ chức thực hiện và tuân thủ các quy định của pháp luật</w:t>
      </w:r>
      <w:r w:rsidRPr="007407D0">
        <w:rPr>
          <w:sz w:val="28"/>
          <w:szCs w:val="28"/>
          <w:lang w:val="vi"/>
        </w:rPr>
        <w:t>.</w:t>
      </w:r>
    </w:p>
    <w:bookmarkEnd w:id="7"/>
    <w:p w14:paraId="625DCC4E" w14:textId="77777777" w:rsidR="00957019" w:rsidRPr="007C1D64" w:rsidRDefault="00957019" w:rsidP="0086359E">
      <w:pPr>
        <w:spacing w:before="120" w:line="288" w:lineRule="auto"/>
        <w:ind w:firstLine="567"/>
        <w:jc w:val="both"/>
        <w:rPr>
          <w:b/>
          <w:sz w:val="28"/>
          <w:szCs w:val="28"/>
        </w:rPr>
      </w:pPr>
      <w:r w:rsidRPr="007C1D64">
        <w:rPr>
          <w:b/>
          <w:sz w:val="28"/>
          <w:szCs w:val="28"/>
        </w:rPr>
        <w:t>2. Quan điểm xây dựng Nghị quyết</w:t>
      </w:r>
    </w:p>
    <w:p w14:paraId="2AC281F2" w14:textId="77777777" w:rsidR="009536E0" w:rsidRDefault="009536E0" w:rsidP="0086359E">
      <w:pPr>
        <w:spacing w:before="120" w:line="288" w:lineRule="auto"/>
        <w:ind w:firstLine="567"/>
        <w:jc w:val="both"/>
        <w:rPr>
          <w:sz w:val="28"/>
          <w:szCs w:val="28"/>
        </w:rPr>
      </w:pPr>
      <w:r w:rsidRPr="007407D0">
        <w:rPr>
          <w:sz w:val="28"/>
          <w:szCs w:val="28"/>
          <w:lang w:val="vi"/>
        </w:rPr>
        <w:t xml:space="preserve">Xây dựng Nghị quyết </w:t>
      </w:r>
      <w:r w:rsidRPr="00855B9E">
        <w:rPr>
          <w:sz w:val="28"/>
          <w:szCs w:val="28"/>
          <w:lang w:val="vi"/>
        </w:rPr>
        <w:t>trên cơ sở tuân thủ theo các văn bản quy phạm pháp luật hiện hành, đồng thời phù hợp tình hình thực tế tại địa phương.</w:t>
      </w:r>
    </w:p>
    <w:p w14:paraId="3C8E8BF0" w14:textId="02FFDFEF" w:rsidR="006164C6" w:rsidRPr="007C1D64" w:rsidRDefault="006164C6" w:rsidP="0086359E">
      <w:pPr>
        <w:spacing w:before="120" w:line="288" w:lineRule="auto"/>
        <w:ind w:firstLine="567"/>
        <w:jc w:val="both"/>
        <w:rPr>
          <w:b/>
          <w:sz w:val="28"/>
          <w:szCs w:val="28"/>
        </w:rPr>
      </w:pPr>
      <w:r w:rsidRPr="007C1D64">
        <w:rPr>
          <w:b/>
          <w:sz w:val="28"/>
          <w:szCs w:val="28"/>
        </w:rPr>
        <w:t>III. QUÁ TRÌNH XÂY DỰNG DỰ THẢO NGHỊ QUYẾT</w:t>
      </w:r>
    </w:p>
    <w:p w14:paraId="7E9D1B8C" w14:textId="77777777" w:rsidR="009536E0" w:rsidRDefault="009536E0" w:rsidP="0086359E">
      <w:pPr>
        <w:spacing w:before="120" w:line="288" w:lineRule="auto"/>
        <w:ind w:firstLine="567"/>
        <w:jc w:val="both"/>
        <w:rPr>
          <w:color w:val="000000"/>
          <w:sz w:val="28"/>
          <w:szCs w:val="28"/>
        </w:rPr>
      </w:pPr>
      <w:r w:rsidRPr="00001F9F">
        <w:rPr>
          <w:color w:val="000000"/>
          <w:sz w:val="28"/>
          <w:szCs w:val="28"/>
        </w:rPr>
        <w:t>Thực hiện văn bản số 270/UBND-VP5 ngày 11/11/2025 của UBND tỉnh Ninh Bình về việc rà soát, xây dựng c</w:t>
      </w:r>
      <w:r w:rsidRPr="00001F9F">
        <w:rPr>
          <w:rFonts w:hint="eastAsia"/>
          <w:color w:val="000000"/>
          <w:sz w:val="28"/>
          <w:szCs w:val="28"/>
        </w:rPr>
        <w:t>ơ</w:t>
      </w:r>
      <w:r w:rsidRPr="00001F9F">
        <w:rPr>
          <w:color w:val="000000"/>
          <w:sz w:val="28"/>
          <w:szCs w:val="28"/>
        </w:rPr>
        <w:t xml:space="preserve"> chế chính sách trong quản lý, sử dụng và khai thác tài sản công thuộc phạm vi quản lý của tỉnh Ninh Bình</w:t>
      </w:r>
    </w:p>
    <w:p w14:paraId="356BAFF8" w14:textId="5AE298BB" w:rsidR="00A204AF" w:rsidRPr="007C1D64" w:rsidRDefault="00A204AF" w:rsidP="0086359E">
      <w:pPr>
        <w:spacing w:before="120" w:line="288" w:lineRule="auto"/>
        <w:ind w:firstLine="567"/>
        <w:jc w:val="both"/>
        <w:rPr>
          <w:sz w:val="28"/>
          <w:szCs w:val="28"/>
        </w:rPr>
      </w:pPr>
      <w:r w:rsidRPr="007C1D64">
        <w:rPr>
          <w:sz w:val="28"/>
          <w:szCs w:val="28"/>
        </w:rPr>
        <w:t xml:space="preserve">Theo đó, Sở </w:t>
      </w:r>
      <w:r w:rsidRPr="007C1D64">
        <w:rPr>
          <w:sz w:val="28"/>
          <w:szCs w:val="28"/>
          <w:lang w:val="vi-VN"/>
        </w:rPr>
        <w:t xml:space="preserve">Xây dựng </w:t>
      </w:r>
      <w:r w:rsidRPr="007C1D64">
        <w:rPr>
          <w:sz w:val="28"/>
          <w:szCs w:val="28"/>
        </w:rPr>
        <w:t xml:space="preserve">đã xây dựng </w:t>
      </w:r>
      <w:r w:rsidR="00666662" w:rsidRPr="007C1D64">
        <w:rPr>
          <w:sz w:val="28"/>
          <w:szCs w:val="28"/>
        </w:rPr>
        <w:t xml:space="preserve">Dự thảo Nghị quyết </w:t>
      </w:r>
      <w:r w:rsidR="009536E0" w:rsidRPr="00AC2436">
        <w:rPr>
          <w:sz w:val="28"/>
          <w:szCs w:val="28"/>
          <w:lang w:val="vi"/>
        </w:rPr>
        <w:t>thẩm quyền trong việc khai thác, xử lý tài sản kết cấu hạ tầng đường thủy nội địa trên địa bàn tỉnh Ninh Bình</w:t>
      </w:r>
      <w:r w:rsidRPr="007C1D64">
        <w:rPr>
          <w:sz w:val="28"/>
          <w:szCs w:val="28"/>
        </w:rPr>
        <w:t>, quá trình cơ bản như sau:</w:t>
      </w:r>
    </w:p>
    <w:p w14:paraId="7F4A97E7" w14:textId="77777777" w:rsidR="00A204AF" w:rsidRPr="007C1D64" w:rsidRDefault="00E571AB" w:rsidP="0086359E">
      <w:pPr>
        <w:spacing w:before="120" w:line="288" w:lineRule="auto"/>
        <w:ind w:firstLine="567"/>
        <w:jc w:val="both"/>
        <w:rPr>
          <w:spacing w:val="-2"/>
          <w:sz w:val="28"/>
          <w:szCs w:val="28"/>
        </w:rPr>
      </w:pPr>
      <w:r w:rsidRPr="007C1D64">
        <w:rPr>
          <w:spacing w:val="-2"/>
          <w:sz w:val="28"/>
          <w:szCs w:val="28"/>
          <w:lang w:val="vi-VN"/>
        </w:rPr>
        <w:t>-</w:t>
      </w:r>
      <w:r w:rsidR="00A204AF" w:rsidRPr="007C1D64">
        <w:rPr>
          <w:spacing w:val="-2"/>
          <w:sz w:val="28"/>
          <w:szCs w:val="28"/>
        </w:rPr>
        <w:t xml:space="preserve"> Sở </w:t>
      </w:r>
      <w:r w:rsidR="00A204AF" w:rsidRPr="007C1D64">
        <w:rPr>
          <w:spacing w:val="-2"/>
          <w:sz w:val="28"/>
          <w:szCs w:val="28"/>
          <w:lang w:val="vi-VN"/>
        </w:rPr>
        <w:t xml:space="preserve">Xây dựng </w:t>
      </w:r>
      <w:r w:rsidR="00A204AF" w:rsidRPr="007C1D64">
        <w:rPr>
          <w:spacing w:val="-2"/>
          <w:sz w:val="28"/>
          <w:szCs w:val="28"/>
        </w:rPr>
        <w:t>đã tổ chức soạn thảo dự thảo Tờ trình</w:t>
      </w:r>
      <w:r w:rsidR="00131238">
        <w:rPr>
          <w:spacing w:val="-2"/>
          <w:sz w:val="28"/>
          <w:szCs w:val="28"/>
        </w:rPr>
        <w:t xml:space="preserve"> của Ủy ban nhân dân tỉnh</w:t>
      </w:r>
      <w:r w:rsidR="00A204AF" w:rsidRPr="007C1D64">
        <w:rPr>
          <w:spacing w:val="-2"/>
          <w:sz w:val="28"/>
          <w:szCs w:val="28"/>
        </w:rPr>
        <w:t xml:space="preserve">, dự thảo Nghị quyết </w:t>
      </w:r>
      <w:r w:rsidR="00131238">
        <w:rPr>
          <w:spacing w:val="-2"/>
          <w:sz w:val="28"/>
          <w:szCs w:val="28"/>
        </w:rPr>
        <w:t xml:space="preserve">của Hội đồng nhân dân tỉnh </w:t>
      </w:r>
      <w:r w:rsidR="00A204AF" w:rsidRPr="007C1D64">
        <w:rPr>
          <w:spacing w:val="-2"/>
          <w:sz w:val="28"/>
          <w:szCs w:val="28"/>
        </w:rPr>
        <w:t xml:space="preserve">và tổ chức lấy ý kiến đóng góp của các sở, ban, ngành, tổ chức chính trị - xã hội cấp </w:t>
      </w:r>
      <w:r w:rsidR="00AB7ADC" w:rsidRPr="007C1D64">
        <w:rPr>
          <w:spacing w:val="-2"/>
          <w:sz w:val="28"/>
          <w:szCs w:val="28"/>
        </w:rPr>
        <w:t>tỉnh, đồng thời, đăng tải trên cổng t</w:t>
      </w:r>
      <w:r w:rsidR="00A204AF" w:rsidRPr="007C1D64">
        <w:rPr>
          <w:spacing w:val="-2"/>
          <w:sz w:val="28"/>
          <w:szCs w:val="28"/>
        </w:rPr>
        <w:t>hông tin điện tử tỉnh để lấy ý kiến đóng góp của các cơ quan, tổ chức, cá nhân theo quy định</w:t>
      </w:r>
      <w:r w:rsidR="003B7B07" w:rsidRPr="007C1D64">
        <w:rPr>
          <w:spacing w:val="-2"/>
          <w:sz w:val="28"/>
          <w:szCs w:val="28"/>
        </w:rPr>
        <w:t xml:space="preserve">,  lấy ý kiến văn phòng Ủy ban nhân dân tỉnh về </w:t>
      </w:r>
      <w:r w:rsidR="00B96AE5" w:rsidRPr="007C1D64">
        <w:rPr>
          <w:spacing w:val="-2"/>
          <w:sz w:val="28"/>
          <w:szCs w:val="28"/>
        </w:rPr>
        <w:t>việc quy định thủ tục hành chính trong văn bản quy phạm pháp luật.</w:t>
      </w:r>
    </w:p>
    <w:p w14:paraId="6BB27ED0" w14:textId="77777777" w:rsidR="00A204AF" w:rsidRPr="007C1D64" w:rsidRDefault="00E571AB" w:rsidP="0086359E">
      <w:pPr>
        <w:spacing w:before="120" w:line="288" w:lineRule="auto"/>
        <w:ind w:firstLine="567"/>
        <w:jc w:val="both"/>
        <w:rPr>
          <w:spacing w:val="-2"/>
          <w:sz w:val="28"/>
          <w:szCs w:val="28"/>
        </w:rPr>
      </w:pPr>
      <w:r w:rsidRPr="007C1D64">
        <w:rPr>
          <w:spacing w:val="-2"/>
          <w:sz w:val="28"/>
          <w:szCs w:val="28"/>
          <w:lang w:val="vi-VN"/>
        </w:rPr>
        <w:t>-</w:t>
      </w:r>
      <w:r w:rsidR="00A204AF" w:rsidRPr="007C1D64">
        <w:rPr>
          <w:spacing w:val="-2"/>
          <w:sz w:val="28"/>
          <w:szCs w:val="28"/>
        </w:rPr>
        <w:t xml:space="preserve"> Trên cơ sở ý kiến đóng góp của các cơ quan, đơn vị, tổ chức, cá nhân có liên quan, </w:t>
      </w:r>
      <w:r w:rsidR="00AB7ADC" w:rsidRPr="007C1D64">
        <w:rPr>
          <w:spacing w:val="-2"/>
          <w:sz w:val="28"/>
          <w:szCs w:val="28"/>
        </w:rPr>
        <w:t xml:space="preserve">Sở Xây dựng </w:t>
      </w:r>
      <w:r w:rsidR="00A204AF" w:rsidRPr="007C1D64">
        <w:rPr>
          <w:spacing w:val="-2"/>
          <w:sz w:val="28"/>
          <w:szCs w:val="28"/>
        </w:rPr>
        <w:t>đã tổng hợp, giải trình, tiếp thu ý kiến đóng góp, hoàn chỉnh dự thảo Nghị quyết, gửi Sở Tư pháp thẩm định.</w:t>
      </w:r>
    </w:p>
    <w:p w14:paraId="39B7E22E" w14:textId="1C61F666" w:rsidR="00A204AF" w:rsidRPr="007C1D64" w:rsidRDefault="00E571AB" w:rsidP="0086359E">
      <w:pPr>
        <w:spacing w:before="120" w:line="288" w:lineRule="auto"/>
        <w:ind w:firstLine="567"/>
        <w:jc w:val="both"/>
        <w:rPr>
          <w:spacing w:val="-2"/>
          <w:sz w:val="28"/>
          <w:szCs w:val="28"/>
        </w:rPr>
      </w:pPr>
      <w:r w:rsidRPr="007C1D64">
        <w:rPr>
          <w:spacing w:val="-2"/>
          <w:sz w:val="28"/>
          <w:szCs w:val="28"/>
          <w:lang w:val="vi-VN"/>
        </w:rPr>
        <w:t>-</w:t>
      </w:r>
      <w:r w:rsidR="00A204AF" w:rsidRPr="007C1D64">
        <w:rPr>
          <w:spacing w:val="-2"/>
          <w:sz w:val="28"/>
          <w:szCs w:val="28"/>
        </w:rPr>
        <w:t xml:space="preserve"> Trên cơ sở kết quả thẩm định của Sở Tư pháp</w:t>
      </w:r>
      <w:r w:rsidR="007C1D64">
        <w:rPr>
          <w:spacing w:val="-2"/>
          <w:sz w:val="28"/>
          <w:szCs w:val="28"/>
        </w:rPr>
        <w:t xml:space="preserve"> tại văn bản số </w:t>
      </w:r>
      <w:r w:rsidR="00C3635A">
        <w:rPr>
          <w:spacing w:val="-2"/>
          <w:sz w:val="28"/>
          <w:szCs w:val="28"/>
        </w:rPr>
        <w:t xml:space="preserve">    </w:t>
      </w:r>
      <w:r w:rsidR="00163B88">
        <w:rPr>
          <w:spacing w:val="-2"/>
          <w:sz w:val="28"/>
          <w:szCs w:val="28"/>
        </w:rPr>
        <w:t xml:space="preserve">/BCTĐ-STP ngày </w:t>
      </w:r>
      <w:r w:rsidR="00C3635A">
        <w:rPr>
          <w:spacing w:val="-2"/>
          <w:sz w:val="28"/>
          <w:szCs w:val="28"/>
        </w:rPr>
        <w:t xml:space="preserve">   </w:t>
      </w:r>
      <w:r w:rsidR="00163B88">
        <w:rPr>
          <w:spacing w:val="-2"/>
          <w:sz w:val="28"/>
          <w:szCs w:val="28"/>
        </w:rPr>
        <w:t>/</w:t>
      </w:r>
      <w:r w:rsidR="00C3635A">
        <w:rPr>
          <w:spacing w:val="-2"/>
          <w:sz w:val="28"/>
          <w:szCs w:val="28"/>
        </w:rPr>
        <w:t xml:space="preserve">  </w:t>
      </w:r>
      <w:r w:rsidR="00163B88">
        <w:rPr>
          <w:spacing w:val="-2"/>
          <w:sz w:val="28"/>
          <w:szCs w:val="28"/>
        </w:rPr>
        <w:t>/2025</w:t>
      </w:r>
      <w:r w:rsidR="00A204AF" w:rsidRPr="007C1D64">
        <w:rPr>
          <w:spacing w:val="-2"/>
          <w:sz w:val="28"/>
          <w:szCs w:val="28"/>
        </w:rPr>
        <w:t xml:space="preserve">, Sở </w:t>
      </w:r>
      <w:r w:rsidR="00A204AF" w:rsidRPr="007C1D64">
        <w:rPr>
          <w:spacing w:val="-2"/>
          <w:sz w:val="28"/>
          <w:szCs w:val="28"/>
          <w:lang w:val="vi-VN"/>
        </w:rPr>
        <w:t xml:space="preserve">Xây dựng </w:t>
      </w:r>
      <w:r w:rsidR="00A204AF" w:rsidRPr="007C1D64">
        <w:rPr>
          <w:spacing w:val="-2"/>
          <w:sz w:val="28"/>
          <w:szCs w:val="28"/>
        </w:rPr>
        <w:t xml:space="preserve">hoàn chỉnh dự thảo Nghị quyết và trình Ủy ban nhân dân tỉnh theo quy định. </w:t>
      </w:r>
    </w:p>
    <w:p w14:paraId="5E6CD8D9" w14:textId="77777777" w:rsidR="006164C6" w:rsidRPr="007C1D64" w:rsidRDefault="006164C6" w:rsidP="0086359E">
      <w:pPr>
        <w:shd w:val="clear" w:color="auto" w:fill="FFFFFF"/>
        <w:spacing w:before="120" w:line="288" w:lineRule="auto"/>
        <w:ind w:firstLine="567"/>
        <w:jc w:val="both"/>
        <w:rPr>
          <w:b/>
          <w:sz w:val="28"/>
          <w:szCs w:val="28"/>
        </w:rPr>
      </w:pPr>
      <w:r w:rsidRPr="007C1D64">
        <w:rPr>
          <w:b/>
          <w:sz w:val="28"/>
          <w:szCs w:val="28"/>
        </w:rPr>
        <w:t>IV. BỐ CỤC VÀ NỘI DUNG CƠ BẢN CỦA DỰ THẢO NGHỊ QUYẾT</w:t>
      </w:r>
    </w:p>
    <w:p w14:paraId="26F61887" w14:textId="77777777" w:rsidR="00C3635A" w:rsidRPr="007C1D64" w:rsidRDefault="00C3635A" w:rsidP="0086359E">
      <w:pPr>
        <w:spacing w:before="120" w:line="288" w:lineRule="auto"/>
        <w:ind w:firstLine="567"/>
        <w:jc w:val="both"/>
        <w:rPr>
          <w:b/>
          <w:sz w:val="28"/>
          <w:szCs w:val="28"/>
        </w:rPr>
      </w:pPr>
      <w:r w:rsidRPr="007C1D64">
        <w:rPr>
          <w:rStyle w:val="fontstyle01"/>
          <w:rFonts w:ascii="Times New Roman" w:hAnsi="Times New Roman"/>
          <w:color w:val="auto"/>
        </w:rPr>
        <w:t>1. Phạm vi điều chỉnh, đối tượng áp dụng</w:t>
      </w:r>
    </w:p>
    <w:p w14:paraId="4A17B5CE" w14:textId="77777777" w:rsidR="00C3635A" w:rsidRPr="00967645" w:rsidRDefault="00C3635A" w:rsidP="0086359E">
      <w:pPr>
        <w:shd w:val="clear" w:color="auto" w:fill="FFFFFF"/>
        <w:spacing w:before="120" w:line="288" w:lineRule="auto"/>
        <w:ind w:firstLine="567"/>
        <w:jc w:val="both"/>
        <w:rPr>
          <w:bCs/>
          <w:sz w:val="28"/>
          <w:szCs w:val="28"/>
        </w:rPr>
      </w:pPr>
      <w:r w:rsidRPr="00967645">
        <w:rPr>
          <w:bCs/>
          <w:sz w:val="28"/>
          <w:szCs w:val="28"/>
        </w:rPr>
        <w:t>a) Phạm vi điều chỉnh</w:t>
      </w:r>
    </w:p>
    <w:p w14:paraId="34BE5F85" w14:textId="77777777" w:rsidR="005156B9" w:rsidRPr="005156B9" w:rsidRDefault="005156B9" w:rsidP="0086359E">
      <w:pPr>
        <w:spacing w:before="120" w:line="288" w:lineRule="auto"/>
        <w:ind w:firstLine="567"/>
        <w:jc w:val="both"/>
        <w:rPr>
          <w:bCs/>
          <w:color w:val="000000"/>
          <w:sz w:val="28"/>
          <w:szCs w:val="28"/>
          <w:lang w:val="nb-NO"/>
        </w:rPr>
      </w:pPr>
      <w:r w:rsidRPr="005156B9">
        <w:rPr>
          <w:bCs/>
          <w:color w:val="000000"/>
          <w:sz w:val="28"/>
          <w:szCs w:val="28"/>
          <w:lang w:val="nb-NO"/>
        </w:rPr>
        <w:t>Nghị quyết này phân cấp thẩm quyền trong việc khai thác, xử lý tài sản kết cấu hạ tầng đường thủy nội địa thuộc phạm vi quản lý của tỉnh Ninh Bình, gồm:</w:t>
      </w:r>
    </w:p>
    <w:p w14:paraId="066350E4" w14:textId="105E1AD5" w:rsidR="005156B9" w:rsidRPr="005156B9" w:rsidRDefault="005156B9" w:rsidP="0086359E">
      <w:pPr>
        <w:spacing w:before="120" w:line="288" w:lineRule="auto"/>
        <w:ind w:firstLine="567"/>
        <w:jc w:val="both"/>
        <w:rPr>
          <w:bCs/>
          <w:color w:val="000000"/>
          <w:sz w:val="28"/>
          <w:szCs w:val="28"/>
          <w:lang w:val="nb-NO"/>
        </w:rPr>
      </w:pPr>
      <w:r>
        <w:rPr>
          <w:bCs/>
          <w:color w:val="000000"/>
          <w:sz w:val="28"/>
          <w:szCs w:val="28"/>
          <w:lang w:val="nb-NO"/>
        </w:rPr>
        <w:t>-</w:t>
      </w:r>
      <w:r w:rsidRPr="005156B9">
        <w:rPr>
          <w:bCs/>
          <w:color w:val="000000"/>
          <w:sz w:val="28"/>
          <w:szCs w:val="28"/>
          <w:lang w:val="nb-NO"/>
        </w:rPr>
        <w:t xml:space="preserve"> Thẩm quyền phê duyệt đề án cho thuê quyền khai thác tài sản kết cấu hạ tầng đường thủy nội địa.</w:t>
      </w:r>
    </w:p>
    <w:p w14:paraId="2B22F550" w14:textId="542A84E0" w:rsidR="005156B9" w:rsidRPr="005156B9" w:rsidRDefault="005156B9" w:rsidP="0086359E">
      <w:pPr>
        <w:spacing w:before="120" w:line="288" w:lineRule="auto"/>
        <w:ind w:firstLine="567"/>
        <w:jc w:val="both"/>
        <w:rPr>
          <w:bCs/>
          <w:color w:val="000000"/>
          <w:sz w:val="28"/>
          <w:szCs w:val="28"/>
          <w:lang w:val="nb-NO"/>
        </w:rPr>
      </w:pPr>
      <w:r>
        <w:rPr>
          <w:bCs/>
          <w:color w:val="000000"/>
          <w:sz w:val="28"/>
          <w:szCs w:val="28"/>
          <w:lang w:val="nb-NO"/>
        </w:rPr>
        <w:lastRenderedPageBreak/>
        <w:t>-</w:t>
      </w:r>
      <w:r w:rsidRPr="005156B9">
        <w:rPr>
          <w:bCs/>
          <w:color w:val="000000"/>
          <w:sz w:val="28"/>
          <w:szCs w:val="28"/>
          <w:lang w:val="nb-NO"/>
        </w:rPr>
        <w:t xml:space="preserve"> Thẩm quyền phê duyệt Đề án chuyển nhượng có thời hạn quyền khai thác tài sản kết cấu hạ tầng đường thủy nội địa.</w:t>
      </w:r>
    </w:p>
    <w:p w14:paraId="7729BBEA" w14:textId="54086E62" w:rsidR="005156B9" w:rsidRPr="005156B9" w:rsidRDefault="005156B9" w:rsidP="0086359E">
      <w:pPr>
        <w:spacing w:before="120" w:line="288" w:lineRule="auto"/>
        <w:ind w:firstLine="567"/>
        <w:jc w:val="both"/>
        <w:rPr>
          <w:bCs/>
          <w:color w:val="000000"/>
          <w:sz w:val="28"/>
          <w:szCs w:val="28"/>
          <w:lang w:val="nb-NO"/>
        </w:rPr>
      </w:pPr>
      <w:r>
        <w:rPr>
          <w:bCs/>
          <w:color w:val="000000"/>
          <w:sz w:val="28"/>
          <w:szCs w:val="28"/>
          <w:lang w:val="nb-NO"/>
        </w:rPr>
        <w:t>-</w:t>
      </w:r>
      <w:r w:rsidRPr="005156B9">
        <w:rPr>
          <w:bCs/>
          <w:color w:val="000000"/>
          <w:sz w:val="28"/>
          <w:szCs w:val="28"/>
          <w:lang w:val="nb-NO"/>
        </w:rPr>
        <w:t xml:space="preserve"> Thẩm quyền quyết định thanh lý đối với tài sản kết cấu hạ tầng đường thủy nội địa.</w:t>
      </w:r>
    </w:p>
    <w:p w14:paraId="7EB21E0B" w14:textId="52D8463C" w:rsidR="005156B9" w:rsidRDefault="005156B9" w:rsidP="0086359E">
      <w:pPr>
        <w:spacing w:before="120" w:line="288" w:lineRule="auto"/>
        <w:ind w:firstLine="567"/>
        <w:jc w:val="both"/>
        <w:rPr>
          <w:bCs/>
          <w:color w:val="000000"/>
          <w:sz w:val="28"/>
          <w:szCs w:val="28"/>
          <w:lang w:val="nb-NO"/>
        </w:rPr>
      </w:pPr>
      <w:r>
        <w:rPr>
          <w:bCs/>
          <w:color w:val="000000"/>
          <w:sz w:val="28"/>
          <w:szCs w:val="28"/>
          <w:lang w:val="nb-NO"/>
        </w:rPr>
        <w:t>-</w:t>
      </w:r>
      <w:r w:rsidRPr="005156B9">
        <w:rPr>
          <w:bCs/>
          <w:color w:val="000000"/>
          <w:sz w:val="28"/>
          <w:szCs w:val="28"/>
          <w:lang w:val="nb-NO"/>
        </w:rPr>
        <w:t xml:space="preserve"> Thẩm quyền quyết định xử lý đối với tài sản kết cấu hạ tầng đường thủy nội địa đối với tài sản kết cấu hạ tầng đường thủy nội địa trong trường hợp bị mất, bị hủy hoại. </w:t>
      </w:r>
    </w:p>
    <w:p w14:paraId="33107AE5" w14:textId="12377772" w:rsidR="00C3635A" w:rsidRPr="00967645" w:rsidRDefault="00C3635A" w:rsidP="0086359E">
      <w:pPr>
        <w:spacing w:before="120" w:line="288" w:lineRule="auto"/>
        <w:ind w:firstLine="567"/>
        <w:jc w:val="both"/>
        <w:rPr>
          <w:bCs/>
          <w:sz w:val="28"/>
          <w:szCs w:val="28"/>
        </w:rPr>
      </w:pPr>
      <w:r w:rsidRPr="00967645">
        <w:rPr>
          <w:bCs/>
          <w:sz w:val="28"/>
          <w:szCs w:val="28"/>
        </w:rPr>
        <w:t>b) Đối tượng áp dụng</w:t>
      </w:r>
    </w:p>
    <w:p w14:paraId="67F3262B" w14:textId="599474C1" w:rsidR="005156B9" w:rsidRPr="005156B9" w:rsidRDefault="005156B9" w:rsidP="0086359E">
      <w:pPr>
        <w:spacing w:before="120" w:line="288" w:lineRule="auto"/>
        <w:ind w:firstLine="567"/>
        <w:jc w:val="both"/>
        <w:rPr>
          <w:bCs/>
          <w:sz w:val="28"/>
          <w:szCs w:val="28"/>
          <w:lang w:val="nb-NO"/>
        </w:rPr>
      </w:pPr>
      <w:r>
        <w:rPr>
          <w:bCs/>
          <w:sz w:val="28"/>
          <w:szCs w:val="28"/>
          <w:lang w:val="nb-NO"/>
        </w:rPr>
        <w:t>-</w:t>
      </w:r>
      <w:r w:rsidRPr="005156B9">
        <w:rPr>
          <w:bCs/>
          <w:sz w:val="28"/>
          <w:szCs w:val="28"/>
          <w:lang w:val="nb-NO"/>
        </w:rPr>
        <w:t xml:space="preserve"> Ủy ban nhân dân tỉnh </w:t>
      </w:r>
    </w:p>
    <w:p w14:paraId="760C33AF" w14:textId="79DD8348" w:rsidR="005156B9" w:rsidRPr="005156B9" w:rsidRDefault="005156B9" w:rsidP="0086359E">
      <w:pPr>
        <w:spacing w:before="120" w:line="288" w:lineRule="auto"/>
        <w:ind w:firstLine="567"/>
        <w:jc w:val="both"/>
        <w:rPr>
          <w:bCs/>
          <w:sz w:val="28"/>
          <w:szCs w:val="28"/>
          <w:lang w:val="nb-NO"/>
        </w:rPr>
      </w:pPr>
      <w:r>
        <w:rPr>
          <w:bCs/>
          <w:sz w:val="28"/>
          <w:szCs w:val="28"/>
          <w:lang w:val="nb-NO"/>
        </w:rPr>
        <w:t>-</w:t>
      </w:r>
      <w:r w:rsidRPr="005156B9">
        <w:rPr>
          <w:bCs/>
          <w:sz w:val="28"/>
          <w:szCs w:val="28"/>
          <w:lang w:val="nb-NO"/>
        </w:rPr>
        <w:t xml:space="preserve"> Hội đồng nhân dân cấp xã </w:t>
      </w:r>
    </w:p>
    <w:p w14:paraId="4D27A846" w14:textId="722F8337" w:rsidR="005156B9" w:rsidRPr="005156B9" w:rsidRDefault="005156B9" w:rsidP="0086359E">
      <w:pPr>
        <w:spacing w:before="120" w:line="288" w:lineRule="auto"/>
        <w:ind w:firstLine="567"/>
        <w:jc w:val="both"/>
        <w:rPr>
          <w:bCs/>
          <w:sz w:val="28"/>
          <w:szCs w:val="28"/>
          <w:lang w:val="nb-NO"/>
        </w:rPr>
      </w:pPr>
      <w:r>
        <w:rPr>
          <w:bCs/>
          <w:sz w:val="28"/>
          <w:szCs w:val="28"/>
          <w:lang w:val="nb-NO"/>
        </w:rPr>
        <w:t>-</w:t>
      </w:r>
      <w:r w:rsidRPr="005156B9">
        <w:rPr>
          <w:bCs/>
          <w:sz w:val="28"/>
          <w:szCs w:val="28"/>
          <w:lang w:val="nb-NO"/>
        </w:rPr>
        <w:t xml:space="preserve"> Ủy ban nhân dân cấp xã</w:t>
      </w:r>
    </w:p>
    <w:p w14:paraId="1EE591E0" w14:textId="0FAE2D24" w:rsidR="005156B9" w:rsidRDefault="005156B9" w:rsidP="0086359E">
      <w:pPr>
        <w:spacing w:before="120" w:line="288" w:lineRule="auto"/>
        <w:ind w:firstLine="567"/>
        <w:jc w:val="both"/>
        <w:rPr>
          <w:bCs/>
          <w:sz w:val="28"/>
          <w:szCs w:val="28"/>
          <w:lang w:val="nb-NO"/>
        </w:rPr>
      </w:pPr>
      <w:r>
        <w:rPr>
          <w:bCs/>
          <w:sz w:val="28"/>
          <w:szCs w:val="28"/>
          <w:lang w:val="nb-NO"/>
        </w:rPr>
        <w:t>-</w:t>
      </w:r>
      <w:r w:rsidRPr="005156B9">
        <w:rPr>
          <w:bCs/>
          <w:sz w:val="28"/>
          <w:szCs w:val="28"/>
          <w:lang w:val="nb-NO"/>
        </w:rPr>
        <w:t xml:space="preserve"> Cơ quan quản lý nhà nước, tổ chức, cá nhân khác có liên quan đến việc quản lý, khai thác sử dụng, xử lý kết cấu hạ tầng đường thủy nội địa trên địa bàn tỉnh Ninh Bình.</w:t>
      </w:r>
    </w:p>
    <w:p w14:paraId="413E887A" w14:textId="681A052E" w:rsidR="00C3635A" w:rsidRPr="007C1D64" w:rsidRDefault="00C3635A" w:rsidP="0086359E">
      <w:pPr>
        <w:spacing w:before="120" w:line="288" w:lineRule="auto"/>
        <w:ind w:firstLine="567"/>
        <w:jc w:val="both"/>
        <w:rPr>
          <w:b/>
          <w:bCs/>
          <w:sz w:val="28"/>
          <w:szCs w:val="28"/>
        </w:rPr>
      </w:pPr>
      <w:r w:rsidRPr="007C1D64">
        <w:rPr>
          <w:rStyle w:val="fontstyle01"/>
          <w:rFonts w:ascii="Times New Roman" w:hAnsi="Times New Roman"/>
          <w:color w:val="auto"/>
        </w:rPr>
        <w:t>2. Bố cục của dự thảo Nghị quyết</w:t>
      </w:r>
    </w:p>
    <w:p w14:paraId="170696E6" w14:textId="77777777" w:rsidR="00C3635A" w:rsidRPr="007C1D64" w:rsidRDefault="00C3635A" w:rsidP="0086359E">
      <w:pPr>
        <w:shd w:val="clear" w:color="auto" w:fill="FFFFFF"/>
        <w:spacing w:before="120" w:line="288" w:lineRule="auto"/>
        <w:ind w:firstLine="567"/>
        <w:jc w:val="both"/>
        <w:rPr>
          <w:sz w:val="28"/>
          <w:szCs w:val="28"/>
        </w:rPr>
      </w:pPr>
      <w:r w:rsidRPr="007C1D64">
        <w:rPr>
          <w:sz w:val="28"/>
          <w:szCs w:val="28"/>
        </w:rPr>
        <w:t>Dự thảo Nghị quyết của Hội đồng nhân dân tỉnh</w:t>
      </w:r>
      <w:r>
        <w:rPr>
          <w:sz w:val="28"/>
          <w:szCs w:val="28"/>
        </w:rPr>
        <w:t xml:space="preserve"> phân cấp</w:t>
      </w:r>
      <w:r w:rsidRPr="007C1D64">
        <w:rPr>
          <w:w w:val="102"/>
          <w:sz w:val="28"/>
          <w:szCs w:val="28"/>
        </w:rPr>
        <w:t xml:space="preserve"> </w:t>
      </w:r>
      <w:r w:rsidRPr="00E74257">
        <w:rPr>
          <w:iCs/>
          <w:sz w:val="28"/>
          <w:szCs w:val="28"/>
          <w:lang w:val="vi-VN"/>
        </w:rPr>
        <w:t>trong việc khai thác</w:t>
      </w:r>
      <w:r w:rsidRPr="00E74257">
        <w:rPr>
          <w:iCs/>
          <w:sz w:val="28"/>
          <w:szCs w:val="28"/>
        </w:rPr>
        <w:t>,</w:t>
      </w:r>
      <w:r w:rsidRPr="00E74257">
        <w:rPr>
          <w:iCs/>
          <w:sz w:val="28"/>
          <w:szCs w:val="28"/>
          <w:lang w:val="vi-VN"/>
        </w:rPr>
        <w:t xml:space="preserve"> xử lý tài sản kết cấu hạ tầng </w:t>
      </w:r>
      <w:r w:rsidRPr="00E74257">
        <w:rPr>
          <w:rFonts w:hint="eastAsia"/>
          <w:iCs/>
          <w:sz w:val="28"/>
          <w:szCs w:val="28"/>
          <w:lang w:val="vi-VN"/>
        </w:rPr>
        <w:t>đư</w:t>
      </w:r>
      <w:r w:rsidRPr="00E74257">
        <w:rPr>
          <w:iCs/>
          <w:sz w:val="28"/>
          <w:szCs w:val="28"/>
          <w:lang w:val="vi-VN"/>
        </w:rPr>
        <w:t xml:space="preserve">ờng thủy nội </w:t>
      </w:r>
      <w:r w:rsidRPr="00E74257">
        <w:rPr>
          <w:rFonts w:hint="eastAsia"/>
          <w:iCs/>
          <w:sz w:val="28"/>
          <w:szCs w:val="28"/>
          <w:lang w:val="vi-VN"/>
        </w:rPr>
        <w:t>đ</w:t>
      </w:r>
      <w:r w:rsidRPr="00E74257">
        <w:rPr>
          <w:iCs/>
          <w:sz w:val="28"/>
          <w:szCs w:val="28"/>
          <w:lang w:val="vi-VN"/>
        </w:rPr>
        <w:t xml:space="preserve">ịa trên </w:t>
      </w:r>
      <w:r w:rsidRPr="00E74257">
        <w:rPr>
          <w:rFonts w:hint="eastAsia"/>
          <w:iCs/>
          <w:sz w:val="28"/>
          <w:szCs w:val="28"/>
          <w:lang w:val="vi-VN"/>
        </w:rPr>
        <w:t>đ</w:t>
      </w:r>
      <w:r w:rsidRPr="00E74257">
        <w:rPr>
          <w:iCs/>
          <w:sz w:val="28"/>
          <w:szCs w:val="28"/>
          <w:lang w:val="vi-VN"/>
        </w:rPr>
        <w:t>ịa bàn tỉnh Ninh Bình</w:t>
      </w:r>
      <w:r w:rsidRPr="007C1D64">
        <w:rPr>
          <w:sz w:val="28"/>
          <w:szCs w:val="28"/>
        </w:rPr>
        <w:t xml:space="preserve"> gồm có </w:t>
      </w:r>
      <w:r w:rsidRPr="007C1D64">
        <w:rPr>
          <w:sz w:val="28"/>
          <w:szCs w:val="28"/>
          <w:lang w:val="vi-VN"/>
        </w:rPr>
        <w:t>0</w:t>
      </w:r>
      <w:r>
        <w:rPr>
          <w:sz w:val="28"/>
          <w:szCs w:val="28"/>
        </w:rPr>
        <w:t>5</w:t>
      </w:r>
      <w:r w:rsidRPr="007C1D64">
        <w:rPr>
          <w:sz w:val="28"/>
          <w:szCs w:val="28"/>
        </w:rPr>
        <w:t xml:space="preserve"> Điều, cụ thể:</w:t>
      </w:r>
    </w:p>
    <w:p w14:paraId="72D7C294" w14:textId="77777777" w:rsidR="00C3635A" w:rsidRPr="006A12BF" w:rsidRDefault="00C3635A" w:rsidP="0086359E">
      <w:pPr>
        <w:shd w:val="clear" w:color="auto" w:fill="FFFFFF"/>
        <w:spacing w:before="120" w:line="288" w:lineRule="auto"/>
        <w:ind w:firstLine="567"/>
        <w:jc w:val="both"/>
        <w:rPr>
          <w:sz w:val="28"/>
          <w:szCs w:val="28"/>
        </w:rPr>
      </w:pPr>
      <w:r w:rsidRPr="006A12BF">
        <w:rPr>
          <w:sz w:val="28"/>
          <w:szCs w:val="28"/>
        </w:rPr>
        <w:t>Điều 1. Phạm vi điều chỉnh</w:t>
      </w:r>
      <w:r>
        <w:rPr>
          <w:sz w:val="28"/>
          <w:szCs w:val="28"/>
        </w:rPr>
        <w:t xml:space="preserve">  </w:t>
      </w:r>
    </w:p>
    <w:p w14:paraId="26B37DC6" w14:textId="77777777" w:rsidR="00C3635A" w:rsidRDefault="00C3635A" w:rsidP="0086359E">
      <w:pPr>
        <w:shd w:val="clear" w:color="auto" w:fill="FFFFFF"/>
        <w:spacing w:before="120" w:line="288" w:lineRule="auto"/>
        <w:ind w:firstLine="567"/>
        <w:jc w:val="both"/>
        <w:rPr>
          <w:sz w:val="28"/>
          <w:szCs w:val="28"/>
        </w:rPr>
      </w:pPr>
      <w:r w:rsidRPr="006A12BF">
        <w:rPr>
          <w:sz w:val="28"/>
          <w:szCs w:val="28"/>
        </w:rPr>
        <w:t xml:space="preserve">Điều 2. Đối tượng áp dụng </w:t>
      </w:r>
    </w:p>
    <w:p w14:paraId="771928A6" w14:textId="4EAF4FC7" w:rsidR="006A12BF" w:rsidRPr="006A12BF" w:rsidRDefault="006A12BF" w:rsidP="0086359E">
      <w:pPr>
        <w:shd w:val="clear" w:color="auto" w:fill="FFFFFF"/>
        <w:spacing w:before="120" w:line="288" w:lineRule="auto"/>
        <w:ind w:firstLine="567"/>
        <w:jc w:val="both"/>
        <w:rPr>
          <w:sz w:val="28"/>
          <w:szCs w:val="28"/>
        </w:rPr>
      </w:pPr>
      <w:r w:rsidRPr="006A12BF">
        <w:rPr>
          <w:sz w:val="28"/>
          <w:szCs w:val="28"/>
        </w:rPr>
        <w:t xml:space="preserve">Điều 3. </w:t>
      </w:r>
      <w:r w:rsidR="00C3635A" w:rsidRPr="00C3635A">
        <w:rPr>
          <w:sz w:val="28"/>
          <w:szCs w:val="28"/>
        </w:rPr>
        <w:t>Phân cấp thẩm quyền trong việc khai thác</w:t>
      </w:r>
      <w:r w:rsidR="003435B6">
        <w:rPr>
          <w:sz w:val="28"/>
          <w:szCs w:val="28"/>
        </w:rPr>
        <w:t>,</w:t>
      </w:r>
      <w:r w:rsidR="00C3635A" w:rsidRPr="00C3635A">
        <w:rPr>
          <w:sz w:val="28"/>
          <w:szCs w:val="28"/>
        </w:rPr>
        <w:t xml:space="preserve"> xử lý tài sản kết cấu hạ tầng đường thủy nội địa</w:t>
      </w:r>
    </w:p>
    <w:p w14:paraId="035FC114" w14:textId="559D71A8" w:rsidR="006A12BF" w:rsidRPr="006A12BF" w:rsidRDefault="006A12BF" w:rsidP="0086359E">
      <w:pPr>
        <w:shd w:val="clear" w:color="auto" w:fill="FFFFFF"/>
        <w:spacing w:before="120" w:line="288" w:lineRule="auto"/>
        <w:ind w:firstLine="567"/>
        <w:jc w:val="both"/>
        <w:rPr>
          <w:sz w:val="28"/>
          <w:szCs w:val="28"/>
        </w:rPr>
      </w:pPr>
      <w:r w:rsidRPr="006A12BF">
        <w:rPr>
          <w:sz w:val="28"/>
          <w:szCs w:val="28"/>
        </w:rPr>
        <w:t xml:space="preserve">Điều </w:t>
      </w:r>
      <w:r w:rsidR="00992B64">
        <w:rPr>
          <w:sz w:val="28"/>
          <w:szCs w:val="28"/>
        </w:rPr>
        <w:t>4</w:t>
      </w:r>
      <w:r w:rsidRPr="006A12BF">
        <w:rPr>
          <w:sz w:val="28"/>
          <w:szCs w:val="28"/>
        </w:rPr>
        <w:t>. Hiệu lực thi hành.</w:t>
      </w:r>
    </w:p>
    <w:p w14:paraId="0B7EDCDB" w14:textId="6290D0CD" w:rsidR="006A12BF" w:rsidRPr="006A12BF" w:rsidRDefault="006A12BF" w:rsidP="0086359E">
      <w:pPr>
        <w:shd w:val="clear" w:color="auto" w:fill="FFFFFF"/>
        <w:spacing w:before="120" w:line="288" w:lineRule="auto"/>
        <w:ind w:firstLine="567"/>
        <w:jc w:val="both"/>
        <w:rPr>
          <w:sz w:val="28"/>
          <w:szCs w:val="28"/>
        </w:rPr>
      </w:pPr>
      <w:r w:rsidRPr="006A12BF">
        <w:rPr>
          <w:sz w:val="28"/>
          <w:szCs w:val="28"/>
        </w:rPr>
        <w:t xml:space="preserve">Điều </w:t>
      </w:r>
      <w:r w:rsidR="00992B64">
        <w:rPr>
          <w:sz w:val="28"/>
          <w:szCs w:val="28"/>
        </w:rPr>
        <w:t>5</w:t>
      </w:r>
      <w:r w:rsidRPr="006A12BF">
        <w:rPr>
          <w:sz w:val="28"/>
          <w:szCs w:val="28"/>
        </w:rPr>
        <w:t>. Tổ chức thực hiện.</w:t>
      </w:r>
    </w:p>
    <w:p w14:paraId="1CEB8711" w14:textId="77777777" w:rsidR="006164C6" w:rsidRPr="007C1D64" w:rsidRDefault="006164C6" w:rsidP="0086359E">
      <w:pPr>
        <w:spacing w:before="120" w:line="288" w:lineRule="auto"/>
        <w:ind w:firstLine="567"/>
        <w:jc w:val="both"/>
        <w:rPr>
          <w:bCs/>
          <w:sz w:val="28"/>
          <w:szCs w:val="28"/>
        </w:rPr>
      </w:pPr>
      <w:r w:rsidRPr="007C1D64">
        <w:rPr>
          <w:rStyle w:val="fontstyle01"/>
          <w:rFonts w:ascii="Times New Roman" w:hAnsi="Times New Roman"/>
          <w:color w:val="auto"/>
        </w:rPr>
        <w:t>3. Nội dung cơ bản của dự thảo Nghị quyết</w:t>
      </w:r>
    </w:p>
    <w:p w14:paraId="2182E211" w14:textId="77777777" w:rsidR="00315D67" w:rsidRPr="00710C67" w:rsidRDefault="00315D67" w:rsidP="0086359E">
      <w:pPr>
        <w:spacing w:before="120" w:line="288" w:lineRule="auto"/>
        <w:ind w:firstLine="567"/>
        <w:jc w:val="both"/>
        <w:rPr>
          <w:color w:val="000000"/>
          <w:sz w:val="28"/>
          <w:szCs w:val="28"/>
          <w:lang w:val="nb-NO"/>
        </w:rPr>
      </w:pPr>
      <w:r>
        <w:rPr>
          <w:bCs/>
          <w:color w:val="000000"/>
          <w:sz w:val="28"/>
          <w:szCs w:val="28"/>
          <w:lang w:val="nb-NO"/>
        </w:rPr>
        <w:t>3.1</w:t>
      </w:r>
      <w:r w:rsidRPr="00710C67">
        <w:rPr>
          <w:bCs/>
          <w:color w:val="000000"/>
          <w:sz w:val="28"/>
          <w:szCs w:val="28"/>
          <w:lang w:val="nb-NO"/>
        </w:rPr>
        <w:t xml:space="preserve"> Thẩm quyền phê duyệt đ</w:t>
      </w:r>
      <w:r w:rsidRPr="00710C67">
        <w:rPr>
          <w:rFonts w:cs="Arial"/>
          <w:bCs/>
          <w:color w:val="000000"/>
          <w:sz w:val="28"/>
          <w:szCs w:val="28"/>
          <w:lang w:val="nb-NO"/>
        </w:rPr>
        <w:t>ề</w:t>
      </w:r>
      <w:r w:rsidRPr="00710C67">
        <w:rPr>
          <w:bCs/>
          <w:color w:val="000000"/>
          <w:sz w:val="28"/>
          <w:szCs w:val="28"/>
          <w:lang w:val="nb-NO"/>
        </w:rPr>
        <w:t xml:space="preserve"> </w:t>
      </w:r>
      <w:r w:rsidRPr="00710C67">
        <w:rPr>
          <w:rFonts w:cs=".VnTime"/>
          <w:bCs/>
          <w:color w:val="000000"/>
          <w:sz w:val="28"/>
          <w:szCs w:val="28"/>
          <w:lang w:val="nb-NO"/>
        </w:rPr>
        <w:t>á</w:t>
      </w:r>
      <w:r w:rsidRPr="00710C67">
        <w:rPr>
          <w:bCs/>
          <w:color w:val="000000"/>
          <w:sz w:val="28"/>
          <w:szCs w:val="28"/>
          <w:lang w:val="nb-NO"/>
        </w:rPr>
        <w:t>n cho thu</w:t>
      </w:r>
      <w:r w:rsidRPr="00710C67">
        <w:rPr>
          <w:rFonts w:cs=".VnTime"/>
          <w:bCs/>
          <w:color w:val="000000"/>
          <w:sz w:val="28"/>
          <w:szCs w:val="28"/>
          <w:lang w:val="nb-NO"/>
        </w:rPr>
        <w:t>ê</w:t>
      </w:r>
      <w:r w:rsidRPr="00710C67">
        <w:rPr>
          <w:bCs/>
          <w:color w:val="000000"/>
          <w:sz w:val="28"/>
          <w:szCs w:val="28"/>
          <w:lang w:val="nb-NO"/>
        </w:rPr>
        <w:t xml:space="preserve"> quy</w:t>
      </w:r>
      <w:r w:rsidRPr="00710C67">
        <w:rPr>
          <w:rFonts w:cs="Arial"/>
          <w:bCs/>
          <w:color w:val="000000"/>
          <w:sz w:val="28"/>
          <w:szCs w:val="28"/>
          <w:lang w:val="nb-NO"/>
        </w:rPr>
        <w:t>ề</w:t>
      </w:r>
      <w:r w:rsidRPr="00710C67">
        <w:rPr>
          <w:bCs/>
          <w:color w:val="000000"/>
          <w:sz w:val="28"/>
          <w:szCs w:val="28"/>
          <w:lang w:val="nb-NO"/>
        </w:rPr>
        <w:t>n khai th</w:t>
      </w:r>
      <w:r w:rsidRPr="00710C67">
        <w:rPr>
          <w:rFonts w:cs=".VnTime"/>
          <w:bCs/>
          <w:color w:val="000000"/>
          <w:sz w:val="28"/>
          <w:szCs w:val="28"/>
          <w:lang w:val="nb-NO"/>
        </w:rPr>
        <w:t>á</w:t>
      </w:r>
      <w:r w:rsidRPr="00710C67">
        <w:rPr>
          <w:bCs/>
          <w:color w:val="000000"/>
          <w:sz w:val="28"/>
          <w:szCs w:val="28"/>
          <w:lang w:val="nb-NO"/>
        </w:rPr>
        <w:t>c t</w:t>
      </w:r>
      <w:r w:rsidRPr="00710C67">
        <w:rPr>
          <w:rFonts w:cs=".VnTime"/>
          <w:bCs/>
          <w:color w:val="000000"/>
          <w:sz w:val="28"/>
          <w:szCs w:val="28"/>
          <w:lang w:val="nb-NO"/>
        </w:rPr>
        <w:t>à</w:t>
      </w:r>
      <w:r w:rsidRPr="00710C67">
        <w:rPr>
          <w:bCs/>
          <w:color w:val="000000"/>
          <w:sz w:val="28"/>
          <w:szCs w:val="28"/>
          <w:lang w:val="nb-NO"/>
        </w:rPr>
        <w:t>i s</w:t>
      </w:r>
      <w:r w:rsidRPr="00710C67">
        <w:rPr>
          <w:rFonts w:cs="Arial"/>
          <w:bCs/>
          <w:color w:val="000000"/>
          <w:sz w:val="28"/>
          <w:szCs w:val="28"/>
          <w:lang w:val="nb-NO"/>
        </w:rPr>
        <w:t>ả</w:t>
      </w:r>
      <w:r w:rsidRPr="00710C67">
        <w:rPr>
          <w:bCs/>
          <w:color w:val="000000"/>
          <w:sz w:val="28"/>
          <w:szCs w:val="28"/>
          <w:lang w:val="nb-NO"/>
        </w:rPr>
        <w:t>n k</w:t>
      </w:r>
      <w:r w:rsidRPr="00710C67">
        <w:rPr>
          <w:rFonts w:cs="Arial"/>
          <w:bCs/>
          <w:color w:val="000000"/>
          <w:sz w:val="28"/>
          <w:szCs w:val="28"/>
          <w:lang w:val="nb-NO"/>
        </w:rPr>
        <w:t>ế</w:t>
      </w:r>
      <w:r w:rsidRPr="00710C67">
        <w:rPr>
          <w:bCs/>
          <w:color w:val="000000"/>
          <w:sz w:val="28"/>
          <w:szCs w:val="28"/>
          <w:lang w:val="nb-NO"/>
        </w:rPr>
        <w:t>t c</w:t>
      </w:r>
      <w:r w:rsidRPr="00710C67">
        <w:rPr>
          <w:rFonts w:cs="Arial"/>
          <w:bCs/>
          <w:color w:val="000000"/>
          <w:sz w:val="28"/>
          <w:szCs w:val="28"/>
          <w:lang w:val="nb-NO"/>
        </w:rPr>
        <w:t>ấ</w:t>
      </w:r>
      <w:r w:rsidRPr="00710C67">
        <w:rPr>
          <w:bCs/>
          <w:color w:val="000000"/>
          <w:sz w:val="28"/>
          <w:szCs w:val="28"/>
          <w:lang w:val="nb-NO"/>
        </w:rPr>
        <w:t>u h</w:t>
      </w:r>
      <w:r w:rsidRPr="00710C67">
        <w:rPr>
          <w:rFonts w:cs="Arial"/>
          <w:bCs/>
          <w:color w:val="000000"/>
          <w:sz w:val="28"/>
          <w:szCs w:val="28"/>
          <w:lang w:val="nb-NO"/>
        </w:rPr>
        <w:t>ạ</w:t>
      </w:r>
      <w:r w:rsidRPr="00710C67">
        <w:rPr>
          <w:bCs/>
          <w:color w:val="000000"/>
          <w:sz w:val="28"/>
          <w:szCs w:val="28"/>
          <w:lang w:val="nb-NO"/>
        </w:rPr>
        <w:t xml:space="preserve"> t</w:t>
      </w:r>
      <w:r w:rsidRPr="00710C67">
        <w:rPr>
          <w:rFonts w:cs="Arial"/>
          <w:bCs/>
          <w:color w:val="000000"/>
          <w:sz w:val="28"/>
          <w:szCs w:val="28"/>
          <w:lang w:val="nb-NO"/>
        </w:rPr>
        <w:t>ầ</w:t>
      </w:r>
      <w:r w:rsidRPr="00710C67">
        <w:rPr>
          <w:bCs/>
          <w:color w:val="000000"/>
          <w:sz w:val="28"/>
          <w:szCs w:val="28"/>
          <w:lang w:val="nb-NO"/>
        </w:rPr>
        <w:t xml:space="preserve">ng </w:t>
      </w:r>
      <w:r w:rsidRPr="00710C67">
        <w:rPr>
          <w:rFonts w:cs="Arial"/>
          <w:bCs/>
          <w:color w:val="000000"/>
          <w:sz w:val="28"/>
          <w:szCs w:val="28"/>
          <w:lang w:val="nb-NO"/>
        </w:rPr>
        <w:t>đườ</w:t>
      </w:r>
      <w:r w:rsidRPr="00710C67">
        <w:rPr>
          <w:bCs/>
          <w:color w:val="000000"/>
          <w:sz w:val="28"/>
          <w:szCs w:val="28"/>
          <w:lang w:val="nb-NO"/>
        </w:rPr>
        <w:t>ng th</w:t>
      </w:r>
      <w:r w:rsidRPr="00710C67">
        <w:rPr>
          <w:rFonts w:cs="Arial"/>
          <w:bCs/>
          <w:color w:val="000000"/>
          <w:sz w:val="28"/>
          <w:szCs w:val="28"/>
          <w:lang w:val="nb-NO"/>
        </w:rPr>
        <w:t>ủ</w:t>
      </w:r>
      <w:r w:rsidRPr="00710C67">
        <w:rPr>
          <w:bCs/>
          <w:color w:val="000000"/>
          <w:sz w:val="28"/>
          <w:szCs w:val="28"/>
          <w:lang w:val="nb-NO"/>
        </w:rPr>
        <w:t>y n</w:t>
      </w:r>
      <w:r w:rsidRPr="00710C67">
        <w:rPr>
          <w:rFonts w:cs="Arial"/>
          <w:bCs/>
          <w:color w:val="000000"/>
          <w:sz w:val="28"/>
          <w:szCs w:val="28"/>
          <w:lang w:val="nb-NO"/>
        </w:rPr>
        <w:t>ộ</w:t>
      </w:r>
      <w:r w:rsidRPr="00710C67">
        <w:rPr>
          <w:bCs/>
          <w:color w:val="000000"/>
          <w:sz w:val="28"/>
          <w:szCs w:val="28"/>
          <w:lang w:val="nb-NO"/>
        </w:rPr>
        <w:t xml:space="preserve">i </w:t>
      </w:r>
      <w:r w:rsidRPr="00710C67">
        <w:rPr>
          <w:rFonts w:cs="Arial"/>
          <w:bCs/>
          <w:color w:val="000000"/>
          <w:sz w:val="28"/>
          <w:szCs w:val="28"/>
          <w:lang w:val="nb-NO"/>
        </w:rPr>
        <w:t>đị</w:t>
      </w:r>
      <w:r w:rsidRPr="00710C67">
        <w:rPr>
          <w:bCs/>
          <w:color w:val="000000"/>
          <w:sz w:val="28"/>
          <w:szCs w:val="28"/>
          <w:lang w:val="nb-NO"/>
        </w:rPr>
        <w:t>a</w:t>
      </w:r>
    </w:p>
    <w:p w14:paraId="35276BA3" w14:textId="3BCFCF58" w:rsidR="00315D67" w:rsidRPr="00710C67" w:rsidRDefault="00315D67" w:rsidP="0086359E">
      <w:pPr>
        <w:spacing w:before="120" w:line="288" w:lineRule="auto"/>
        <w:ind w:firstLine="567"/>
        <w:jc w:val="both"/>
        <w:rPr>
          <w:color w:val="000000"/>
          <w:sz w:val="28"/>
          <w:szCs w:val="28"/>
          <w:lang w:val="nb-NO"/>
        </w:rPr>
      </w:pPr>
      <w:r w:rsidRPr="00710C67">
        <w:rPr>
          <w:color w:val="000000"/>
          <w:sz w:val="28"/>
          <w:szCs w:val="28"/>
          <w:lang w:val="nb-NO"/>
        </w:rPr>
        <w:t>- Uỷ ban nhân dân  tỉnh p</w:t>
      </w:r>
      <w:r w:rsidRPr="00710C67">
        <w:rPr>
          <w:bCs/>
          <w:color w:val="000000"/>
          <w:sz w:val="28"/>
          <w:szCs w:val="28"/>
          <w:lang w:val="nb-NO"/>
        </w:rPr>
        <w:t>hê duyệt đ</w:t>
      </w:r>
      <w:r w:rsidRPr="00710C67">
        <w:rPr>
          <w:rFonts w:cs="Arial"/>
          <w:bCs/>
          <w:color w:val="000000"/>
          <w:sz w:val="28"/>
          <w:szCs w:val="28"/>
          <w:lang w:val="nb-NO"/>
        </w:rPr>
        <w:t>ề</w:t>
      </w:r>
      <w:r w:rsidRPr="00710C67">
        <w:rPr>
          <w:bCs/>
          <w:color w:val="000000"/>
          <w:sz w:val="28"/>
          <w:szCs w:val="28"/>
          <w:lang w:val="nb-NO"/>
        </w:rPr>
        <w:t xml:space="preserve"> </w:t>
      </w:r>
      <w:r w:rsidRPr="00710C67">
        <w:rPr>
          <w:rFonts w:cs=".VnTime"/>
          <w:bCs/>
          <w:color w:val="000000"/>
          <w:sz w:val="28"/>
          <w:szCs w:val="28"/>
          <w:lang w:val="nb-NO"/>
        </w:rPr>
        <w:t>á</w:t>
      </w:r>
      <w:r w:rsidRPr="00710C67">
        <w:rPr>
          <w:bCs/>
          <w:color w:val="000000"/>
          <w:sz w:val="28"/>
          <w:szCs w:val="28"/>
          <w:lang w:val="nb-NO"/>
        </w:rPr>
        <w:t>n cho thu</w:t>
      </w:r>
      <w:r w:rsidRPr="00710C67">
        <w:rPr>
          <w:rFonts w:cs=".VnTime"/>
          <w:bCs/>
          <w:color w:val="000000"/>
          <w:sz w:val="28"/>
          <w:szCs w:val="28"/>
          <w:lang w:val="nb-NO"/>
        </w:rPr>
        <w:t>ê</w:t>
      </w:r>
      <w:r w:rsidRPr="00710C67">
        <w:rPr>
          <w:bCs/>
          <w:color w:val="000000"/>
          <w:sz w:val="28"/>
          <w:szCs w:val="28"/>
          <w:lang w:val="nb-NO"/>
        </w:rPr>
        <w:t xml:space="preserve"> quy</w:t>
      </w:r>
      <w:r w:rsidRPr="00710C67">
        <w:rPr>
          <w:rFonts w:cs="Arial"/>
          <w:bCs/>
          <w:color w:val="000000"/>
          <w:sz w:val="28"/>
          <w:szCs w:val="28"/>
          <w:lang w:val="nb-NO"/>
        </w:rPr>
        <w:t>ề</w:t>
      </w:r>
      <w:r w:rsidRPr="00710C67">
        <w:rPr>
          <w:bCs/>
          <w:color w:val="000000"/>
          <w:sz w:val="28"/>
          <w:szCs w:val="28"/>
          <w:lang w:val="nb-NO"/>
        </w:rPr>
        <w:t>n khai th</w:t>
      </w:r>
      <w:r w:rsidRPr="00710C67">
        <w:rPr>
          <w:rFonts w:cs=".VnTime"/>
          <w:bCs/>
          <w:color w:val="000000"/>
          <w:sz w:val="28"/>
          <w:szCs w:val="28"/>
          <w:lang w:val="nb-NO"/>
        </w:rPr>
        <w:t>á</w:t>
      </w:r>
      <w:r w:rsidRPr="00710C67">
        <w:rPr>
          <w:bCs/>
          <w:color w:val="000000"/>
          <w:sz w:val="28"/>
          <w:szCs w:val="28"/>
          <w:lang w:val="nb-NO"/>
        </w:rPr>
        <w:t>c t</w:t>
      </w:r>
      <w:r w:rsidRPr="00710C67">
        <w:rPr>
          <w:rFonts w:cs=".VnTime"/>
          <w:bCs/>
          <w:color w:val="000000"/>
          <w:sz w:val="28"/>
          <w:szCs w:val="28"/>
          <w:lang w:val="nb-NO"/>
        </w:rPr>
        <w:t>à</w:t>
      </w:r>
      <w:r w:rsidRPr="00710C67">
        <w:rPr>
          <w:bCs/>
          <w:color w:val="000000"/>
          <w:sz w:val="28"/>
          <w:szCs w:val="28"/>
          <w:lang w:val="nb-NO"/>
        </w:rPr>
        <w:t>i s</w:t>
      </w:r>
      <w:r w:rsidRPr="00710C67">
        <w:rPr>
          <w:rFonts w:cs="Arial"/>
          <w:bCs/>
          <w:color w:val="000000"/>
          <w:sz w:val="28"/>
          <w:szCs w:val="28"/>
          <w:lang w:val="nb-NO"/>
        </w:rPr>
        <w:t>ả</w:t>
      </w:r>
      <w:r w:rsidRPr="00710C67">
        <w:rPr>
          <w:bCs/>
          <w:color w:val="000000"/>
          <w:sz w:val="28"/>
          <w:szCs w:val="28"/>
          <w:lang w:val="nb-NO"/>
        </w:rPr>
        <w:t>n k</w:t>
      </w:r>
      <w:r w:rsidRPr="00710C67">
        <w:rPr>
          <w:rFonts w:cs="Arial"/>
          <w:bCs/>
          <w:color w:val="000000"/>
          <w:sz w:val="28"/>
          <w:szCs w:val="28"/>
          <w:lang w:val="nb-NO"/>
        </w:rPr>
        <w:t>ế</w:t>
      </w:r>
      <w:r w:rsidRPr="00710C67">
        <w:rPr>
          <w:bCs/>
          <w:color w:val="000000"/>
          <w:sz w:val="28"/>
          <w:szCs w:val="28"/>
          <w:lang w:val="nb-NO"/>
        </w:rPr>
        <w:t>t c</w:t>
      </w:r>
      <w:r w:rsidRPr="00710C67">
        <w:rPr>
          <w:rFonts w:cs="Arial"/>
          <w:bCs/>
          <w:color w:val="000000"/>
          <w:sz w:val="28"/>
          <w:szCs w:val="28"/>
          <w:lang w:val="nb-NO"/>
        </w:rPr>
        <w:t>ấ</w:t>
      </w:r>
      <w:r w:rsidRPr="00710C67">
        <w:rPr>
          <w:bCs/>
          <w:color w:val="000000"/>
          <w:sz w:val="28"/>
          <w:szCs w:val="28"/>
          <w:lang w:val="nb-NO"/>
        </w:rPr>
        <w:t>u h</w:t>
      </w:r>
      <w:r w:rsidRPr="00710C67">
        <w:rPr>
          <w:rFonts w:cs="Arial"/>
          <w:bCs/>
          <w:color w:val="000000"/>
          <w:sz w:val="28"/>
          <w:szCs w:val="28"/>
          <w:lang w:val="nb-NO"/>
        </w:rPr>
        <w:t>ạ</w:t>
      </w:r>
      <w:r w:rsidRPr="00710C67">
        <w:rPr>
          <w:bCs/>
          <w:color w:val="000000"/>
          <w:sz w:val="28"/>
          <w:szCs w:val="28"/>
          <w:lang w:val="nb-NO"/>
        </w:rPr>
        <w:t xml:space="preserve"> t</w:t>
      </w:r>
      <w:r w:rsidRPr="00710C67">
        <w:rPr>
          <w:rFonts w:cs="Arial"/>
          <w:bCs/>
          <w:color w:val="000000"/>
          <w:sz w:val="28"/>
          <w:szCs w:val="28"/>
          <w:lang w:val="nb-NO"/>
        </w:rPr>
        <w:t>ầ</w:t>
      </w:r>
      <w:r w:rsidRPr="00710C67">
        <w:rPr>
          <w:bCs/>
          <w:color w:val="000000"/>
          <w:sz w:val="28"/>
          <w:szCs w:val="28"/>
          <w:lang w:val="nb-NO"/>
        </w:rPr>
        <w:t xml:space="preserve">ng </w:t>
      </w:r>
      <w:r w:rsidRPr="00710C67">
        <w:rPr>
          <w:rFonts w:cs="Arial"/>
          <w:bCs/>
          <w:color w:val="000000"/>
          <w:sz w:val="28"/>
          <w:szCs w:val="28"/>
          <w:lang w:val="nb-NO"/>
        </w:rPr>
        <w:t>đườ</w:t>
      </w:r>
      <w:r w:rsidRPr="00710C67">
        <w:rPr>
          <w:bCs/>
          <w:color w:val="000000"/>
          <w:sz w:val="28"/>
          <w:szCs w:val="28"/>
          <w:lang w:val="nb-NO"/>
        </w:rPr>
        <w:t>ng th</w:t>
      </w:r>
      <w:r w:rsidRPr="00710C67">
        <w:rPr>
          <w:rFonts w:cs="Arial"/>
          <w:bCs/>
          <w:color w:val="000000"/>
          <w:sz w:val="28"/>
          <w:szCs w:val="28"/>
          <w:lang w:val="nb-NO"/>
        </w:rPr>
        <w:t>ủ</w:t>
      </w:r>
      <w:r w:rsidRPr="00710C67">
        <w:rPr>
          <w:bCs/>
          <w:color w:val="000000"/>
          <w:sz w:val="28"/>
          <w:szCs w:val="28"/>
          <w:lang w:val="nb-NO"/>
        </w:rPr>
        <w:t>y n</w:t>
      </w:r>
      <w:r w:rsidRPr="00710C67">
        <w:rPr>
          <w:rFonts w:cs="Arial"/>
          <w:bCs/>
          <w:color w:val="000000"/>
          <w:sz w:val="28"/>
          <w:szCs w:val="28"/>
          <w:lang w:val="nb-NO"/>
        </w:rPr>
        <w:t>ộ</w:t>
      </w:r>
      <w:r w:rsidRPr="00710C67">
        <w:rPr>
          <w:bCs/>
          <w:color w:val="000000"/>
          <w:sz w:val="28"/>
          <w:szCs w:val="28"/>
          <w:lang w:val="nb-NO"/>
        </w:rPr>
        <w:t xml:space="preserve">i </w:t>
      </w:r>
      <w:r w:rsidRPr="00710C67">
        <w:rPr>
          <w:rFonts w:cs="Arial"/>
          <w:bCs/>
          <w:color w:val="000000"/>
          <w:sz w:val="28"/>
          <w:szCs w:val="28"/>
          <w:lang w:val="nb-NO"/>
        </w:rPr>
        <w:t>đị</w:t>
      </w:r>
      <w:r w:rsidRPr="00710C67">
        <w:rPr>
          <w:bCs/>
          <w:color w:val="000000"/>
          <w:sz w:val="28"/>
          <w:szCs w:val="28"/>
          <w:lang w:val="nb-NO"/>
        </w:rPr>
        <w:t>a do cấp tỉnh quản lý.</w:t>
      </w:r>
    </w:p>
    <w:p w14:paraId="44590E4D" w14:textId="77777777" w:rsidR="00315D67" w:rsidRPr="00710C67" w:rsidRDefault="00315D67" w:rsidP="0086359E">
      <w:pPr>
        <w:spacing w:before="120" w:line="288" w:lineRule="auto"/>
        <w:ind w:firstLine="567"/>
        <w:jc w:val="both"/>
        <w:rPr>
          <w:color w:val="000000"/>
          <w:sz w:val="28"/>
          <w:szCs w:val="28"/>
          <w:lang w:val="nb-NO"/>
        </w:rPr>
      </w:pPr>
      <w:r w:rsidRPr="00710C67">
        <w:rPr>
          <w:color w:val="000000"/>
          <w:sz w:val="28"/>
          <w:szCs w:val="28"/>
          <w:lang w:val="nb-NO"/>
        </w:rPr>
        <w:t xml:space="preserve">- Hội đồng nhân dân cấp xã phê duyệt </w:t>
      </w:r>
      <w:r w:rsidRPr="00710C67">
        <w:rPr>
          <w:bCs/>
          <w:color w:val="000000"/>
          <w:sz w:val="28"/>
          <w:szCs w:val="28"/>
          <w:lang w:val="nb-NO"/>
        </w:rPr>
        <w:t>đ</w:t>
      </w:r>
      <w:r w:rsidRPr="00710C67">
        <w:rPr>
          <w:rFonts w:cs="Arial"/>
          <w:bCs/>
          <w:color w:val="000000"/>
          <w:sz w:val="28"/>
          <w:szCs w:val="28"/>
          <w:lang w:val="nb-NO"/>
        </w:rPr>
        <w:t>ề</w:t>
      </w:r>
      <w:r w:rsidRPr="00710C67">
        <w:rPr>
          <w:bCs/>
          <w:color w:val="000000"/>
          <w:sz w:val="28"/>
          <w:szCs w:val="28"/>
          <w:lang w:val="nb-NO"/>
        </w:rPr>
        <w:t xml:space="preserve"> </w:t>
      </w:r>
      <w:r w:rsidRPr="00710C67">
        <w:rPr>
          <w:rFonts w:cs=".VnTime"/>
          <w:bCs/>
          <w:color w:val="000000"/>
          <w:sz w:val="28"/>
          <w:szCs w:val="28"/>
          <w:lang w:val="nb-NO"/>
        </w:rPr>
        <w:t>á</w:t>
      </w:r>
      <w:r w:rsidRPr="00710C67">
        <w:rPr>
          <w:bCs/>
          <w:color w:val="000000"/>
          <w:sz w:val="28"/>
          <w:szCs w:val="28"/>
          <w:lang w:val="nb-NO"/>
        </w:rPr>
        <w:t>n cho thu</w:t>
      </w:r>
      <w:r w:rsidRPr="00710C67">
        <w:rPr>
          <w:rFonts w:cs=".VnTime"/>
          <w:bCs/>
          <w:color w:val="000000"/>
          <w:sz w:val="28"/>
          <w:szCs w:val="28"/>
          <w:lang w:val="nb-NO"/>
        </w:rPr>
        <w:t>ê</w:t>
      </w:r>
      <w:r w:rsidRPr="00710C67">
        <w:rPr>
          <w:bCs/>
          <w:color w:val="000000"/>
          <w:sz w:val="28"/>
          <w:szCs w:val="28"/>
          <w:lang w:val="nb-NO"/>
        </w:rPr>
        <w:t xml:space="preserve"> quy</w:t>
      </w:r>
      <w:r w:rsidRPr="00710C67">
        <w:rPr>
          <w:rFonts w:cs="Arial"/>
          <w:bCs/>
          <w:color w:val="000000"/>
          <w:sz w:val="28"/>
          <w:szCs w:val="28"/>
          <w:lang w:val="nb-NO"/>
        </w:rPr>
        <w:t>ề</w:t>
      </w:r>
      <w:r w:rsidRPr="00710C67">
        <w:rPr>
          <w:bCs/>
          <w:color w:val="000000"/>
          <w:sz w:val="28"/>
          <w:szCs w:val="28"/>
          <w:lang w:val="nb-NO"/>
        </w:rPr>
        <w:t>n khai th</w:t>
      </w:r>
      <w:r w:rsidRPr="00710C67">
        <w:rPr>
          <w:rFonts w:cs=".VnTime"/>
          <w:bCs/>
          <w:color w:val="000000"/>
          <w:sz w:val="28"/>
          <w:szCs w:val="28"/>
          <w:lang w:val="nb-NO"/>
        </w:rPr>
        <w:t>á</w:t>
      </w:r>
      <w:r w:rsidRPr="00710C67">
        <w:rPr>
          <w:bCs/>
          <w:color w:val="000000"/>
          <w:sz w:val="28"/>
          <w:szCs w:val="28"/>
          <w:lang w:val="nb-NO"/>
        </w:rPr>
        <w:t>c t</w:t>
      </w:r>
      <w:r w:rsidRPr="00710C67">
        <w:rPr>
          <w:rFonts w:cs=".VnTime"/>
          <w:bCs/>
          <w:color w:val="000000"/>
          <w:sz w:val="28"/>
          <w:szCs w:val="28"/>
          <w:lang w:val="nb-NO"/>
        </w:rPr>
        <w:t>à</w:t>
      </w:r>
      <w:r w:rsidRPr="00710C67">
        <w:rPr>
          <w:bCs/>
          <w:color w:val="000000"/>
          <w:sz w:val="28"/>
          <w:szCs w:val="28"/>
          <w:lang w:val="nb-NO"/>
        </w:rPr>
        <w:t>i s</w:t>
      </w:r>
      <w:r w:rsidRPr="00710C67">
        <w:rPr>
          <w:rFonts w:cs="Arial"/>
          <w:bCs/>
          <w:color w:val="000000"/>
          <w:sz w:val="28"/>
          <w:szCs w:val="28"/>
          <w:lang w:val="nb-NO"/>
        </w:rPr>
        <w:t>ả</w:t>
      </w:r>
      <w:r w:rsidRPr="00710C67">
        <w:rPr>
          <w:bCs/>
          <w:color w:val="000000"/>
          <w:sz w:val="28"/>
          <w:szCs w:val="28"/>
          <w:lang w:val="nb-NO"/>
        </w:rPr>
        <w:t>n k</w:t>
      </w:r>
      <w:r w:rsidRPr="00710C67">
        <w:rPr>
          <w:rFonts w:cs="Arial"/>
          <w:bCs/>
          <w:color w:val="000000"/>
          <w:sz w:val="28"/>
          <w:szCs w:val="28"/>
          <w:lang w:val="nb-NO"/>
        </w:rPr>
        <w:t>ế</w:t>
      </w:r>
      <w:r w:rsidRPr="00710C67">
        <w:rPr>
          <w:bCs/>
          <w:color w:val="000000"/>
          <w:sz w:val="28"/>
          <w:szCs w:val="28"/>
          <w:lang w:val="nb-NO"/>
        </w:rPr>
        <w:t>t c</w:t>
      </w:r>
      <w:r w:rsidRPr="00710C67">
        <w:rPr>
          <w:rFonts w:cs="Arial"/>
          <w:bCs/>
          <w:color w:val="000000"/>
          <w:sz w:val="28"/>
          <w:szCs w:val="28"/>
          <w:lang w:val="nb-NO"/>
        </w:rPr>
        <w:t>ấ</w:t>
      </w:r>
      <w:r w:rsidRPr="00710C67">
        <w:rPr>
          <w:bCs/>
          <w:color w:val="000000"/>
          <w:sz w:val="28"/>
          <w:szCs w:val="28"/>
          <w:lang w:val="nb-NO"/>
        </w:rPr>
        <w:t>u h</w:t>
      </w:r>
      <w:r w:rsidRPr="00710C67">
        <w:rPr>
          <w:rFonts w:cs="Arial"/>
          <w:bCs/>
          <w:color w:val="000000"/>
          <w:sz w:val="28"/>
          <w:szCs w:val="28"/>
          <w:lang w:val="nb-NO"/>
        </w:rPr>
        <w:t>ạ</w:t>
      </w:r>
      <w:r w:rsidRPr="00710C67">
        <w:rPr>
          <w:bCs/>
          <w:color w:val="000000"/>
          <w:sz w:val="28"/>
          <w:szCs w:val="28"/>
          <w:lang w:val="nb-NO"/>
        </w:rPr>
        <w:t xml:space="preserve"> t</w:t>
      </w:r>
      <w:r w:rsidRPr="00710C67">
        <w:rPr>
          <w:rFonts w:cs="Arial"/>
          <w:bCs/>
          <w:color w:val="000000"/>
          <w:sz w:val="28"/>
          <w:szCs w:val="28"/>
          <w:lang w:val="nb-NO"/>
        </w:rPr>
        <w:t>ầ</w:t>
      </w:r>
      <w:r w:rsidRPr="00710C67">
        <w:rPr>
          <w:bCs/>
          <w:color w:val="000000"/>
          <w:sz w:val="28"/>
          <w:szCs w:val="28"/>
          <w:lang w:val="nb-NO"/>
        </w:rPr>
        <w:t xml:space="preserve">ng </w:t>
      </w:r>
      <w:r w:rsidRPr="00710C67">
        <w:rPr>
          <w:rFonts w:cs="Arial"/>
          <w:bCs/>
          <w:color w:val="000000"/>
          <w:sz w:val="28"/>
          <w:szCs w:val="28"/>
          <w:lang w:val="nb-NO"/>
        </w:rPr>
        <w:t>đườ</w:t>
      </w:r>
      <w:r w:rsidRPr="00710C67">
        <w:rPr>
          <w:bCs/>
          <w:color w:val="000000"/>
          <w:sz w:val="28"/>
          <w:szCs w:val="28"/>
          <w:lang w:val="nb-NO"/>
        </w:rPr>
        <w:t>ng th</w:t>
      </w:r>
      <w:r w:rsidRPr="00710C67">
        <w:rPr>
          <w:rFonts w:cs="Arial"/>
          <w:bCs/>
          <w:color w:val="000000"/>
          <w:sz w:val="28"/>
          <w:szCs w:val="28"/>
          <w:lang w:val="nb-NO"/>
        </w:rPr>
        <w:t>ủ</w:t>
      </w:r>
      <w:r w:rsidRPr="00710C67">
        <w:rPr>
          <w:bCs/>
          <w:color w:val="000000"/>
          <w:sz w:val="28"/>
          <w:szCs w:val="28"/>
          <w:lang w:val="nb-NO"/>
        </w:rPr>
        <w:t>y n</w:t>
      </w:r>
      <w:r w:rsidRPr="00710C67">
        <w:rPr>
          <w:rFonts w:cs="Arial"/>
          <w:bCs/>
          <w:color w:val="000000"/>
          <w:sz w:val="28"/>
          <w:szCs w:val="28"/>
          <w:lang w:val="nb-NO"/>
        </w:rPr>
        <w:t>ộ</w:t>
      </w:r>
      <w:r w:rsidRPr="00710C67">
        <w:rPr>
          <w:bCs/>
          <w:color w:val="000000"/>
          <w:sz w:val="28"/>
          <w:szCs w:val="28"/>
          <w:lang w:val="nb-NO"/>
        </w:rPr>
        <w:t xml:space="preserve">i </w:t>
      </w:r>
      <w:r w:rsidRPr="00710C67">
        <w:rPr>
          <w:rFonts w:cs="Arial"/>
          <w:bCs/>
          <w:color w:val="000000"/>
          <w:sz w:val="28"/>
          <w:szCs w:val="28"/>
          <w:lang w:val="nb-NO"/>
        </w:rPr>
        <w:t>đị</w:t>
      </w:r>
      <w:r w:rsidRPr="00710C67">
        <w:rPr>
          <w:bCs/>
          <w:color w:val="000000"/>
          <w:sz w:val="28"/>
          <w:szCs w:val="28"/>
          <w:lang w:val="nb-NO"/>
        </w:rPr>
        <w:t>a</w:t>
      </w:r>
      <w:r w:rsidRPr="00710C67">
        <w:rPr>
          <w:color w:val="000000"/>
          <w:sz w:val="28"/>
          <w:szCs w:val="28"/>
          <w:lang w:val="nb-NO"/>
        </w:rPr>
        <w:t xml:space="preserve"> do cấp xã quản lý.</w:t>
      </w:r>
    </w:p>
    <w:p w14:paraId="278681C2" w14:textId="77777777" w:rsidR="00315D67" w:rsidRPr="00710C67" w:rsidRDefault="00315D67" w:rsidP="0086359E">
      <w:pPr>
        <w:spacing w:before="120" w:line="288" w:lineRule="auto"/>
        <w:ind w:firstLine="567"/>
        <w:jc w:val="both"/>
        <w:rPr>
          <w:bCs/>
          <w:color w:val="000000"/>
          <w:sz w:val="28"/>
          <w:szCs w:val="28"/>
          <w:lang w:val="nb-NO"/>
        </w:rPr>
      </w:pPr>
      <w:r>
        <w:rPr>
          <w:color w:val="000000"/>
          <w:sz w:val="28"/>
          <w:szCs w:val="28"/>
          <w:lang w:val="nb-NO"/>
        </w:rPr>
        <w:lastRenderedPageBreak/>
        <w:t>3.2</w:t>
      </w:r>
      <w:r w:rsidRPr="00710C67">
        <w:rPr>
          <w:color w:val="000000"/>
          <w:sz w:val="28"/>
          <w:szCs w:val="28"/>
          <w:lang w:val="nb-NO"/>
        </w:rPr>
        <w:t xml:space="preserve"> </w:t>
      </w:r>
      <w:r w:rsidRPr="00710C67">
        <w:rPr>
          <w:bCs/>
          <w:color w:val="000000"/>
          <w:sz w:val="28"/>
          <w:szCs w:val="28"/>
          <w:lang w:val="nb-NO"/>
        </w:rPr>
        <w:t xml:space="preserve">Thẩm quyền phê duyệt </w:t>
      </w:r>
      <w:r w:rsidRPr="00710C67">
        <w:rPr>
          <w:rFonts w:hint="eastAsia"/>
          <w:bCs/>
          <w:color w:val="000000"/>
          <w:sz w:val="28"/>
          <w:szCs w:val="28"/>
          <w:lang w:val="nb-NO"/>
        </w:rPr>
        <w:t>Đ</w:t>
      </w:r>
      <w:r w:rsidRPr="00710C67">
        <w:rPr>
          <w:bCs/>
          <w:color w:val="000000"/>
          <w:sz w:val="28"/>
          <w:szCs w:val="28"/>
          <w:lang w:val="nb-NO"/>
        </w:rPr>
        <w:t>ề án chuyển nh</w:t>
      </w:r>
      <w:r w:rsidRPr="00710C67">
        <w:rPr>
          <w:rFonts w:hint="eastAsia"/>
          <w:bCs/>
          <w:color w:val="000000"/>
          <w:sz w:val="28"/>
          <w:szCs w:val="28"/>
          <w:lang w:val="nb-NO"/>
        </w:rPr>
        <w:t>ư</w:t>
      </w:r>
      <w:r w:rsidRPr="00710C67">
        <w:rPr>
          <w:bCs/>
          <w:color w:val="000000"/>
          <w:sz w:val="28"/>
          <w:szCs w:val="28"/>
          <w:lang w:val="nb-NO"/>
        </w:rPr>
        <w:t xml:space="preserve">ợng có thời hạn quyền khai thác tài sản kết cấu hạ tầng </w:t>
      </w:r>
      <w:r w:rsidRPr="00710C67">
        <w:rPr>
          <w:rFonts w:hint="eastAsia"/>
          <w:bCs/>
          <w:color w:val="000000"/>
          <w:sz w:val="28"/>
          <w:szCs w:val="28"/>
          <w:lang w:val="nb-NO"/>
        </w:rPr>
        <w:t>đư</w:t>
      </w:r>
      <w:r w:rsidRPr="00710C67">
        <w:rPr>
          <w:bCs/>
          <w:color w:val="000000"/>
          <w:sz w:val="28"/>
          <w:szCs w:val="28"/>
          <w:lang w:val="nb-NO"/>
        </w:rPr>
        <w:t xml:space="preserve">ờng thủy nội </w:t>
      </w:r>
      <w:r w:rsidRPr="00710C67">
        <w:rPr>
          <w:rFonts w:hint="eastAsia"/>
          <w:bCs/>
          <w:color w:val="000000"/>
          <w:sz w:val="28"/>
          <w:szCs w:val="28"/>
          <w:lang w:val="nb-NO"/>
        </w:rPr>
        <w:t>đ</w:t>
      </w:r>
      <w:r w:rsidRPr="00710C67">
        <w:rPr>
          <w:bCs/>
          <w:color w:val="000000"/>
          <w:sz w:val="28"/>
          <w:szCs w:val="28"/>
          <w:lang w:val="nb-NO"/>
        </w:rPr>
        <w:t>ịa</w:t>
      </w:r>
    </w:p>
    <w:p w14:paraId="6E2CA486" w14:textId="015FD6B0" w:rsidR="00315D67" w:rsidRPr="00710C67" w:rsidRDefault="00315D67" w:rsidP="0086359E">
      <w:pPr>
        <w:spacing w:before="120" w:line="288" w:lineRule="auto"/>
        <w:ind w:firstLine="567"/>
        <w:jc w:val="both"/>
        <w:rPr>
          <w:color w:val="000000"/>
          <w:spacing w:val="-4"/>
          <w:sz w:val="28"/>
          <w:szCs w:val="28"/>
          <w:lang w:val="nb-NO"/>
        </w:rPr>
      </w:pPr>
      <w:r w:rsidRPr="00710C67">
        <w:rPr>
          <w:color w:val="000000"/>
          <w:sz w:val="28"/>
          <w:szCs w:val="28"/>
          <w:lang w:val="nb-NO"/>
        </w:rPr>
        <w:t xml:space="preserve">- </w:t>
      </w:r>
      <w:r w:rsidRPr="00710C67">
        <w:rPr>
          <w:color w:val="000000"/>
          <w:spacing w:val="-4"/>
          <w:sz w:val="28"/>
          <w:szCs w:val="28"/>
          <w:lang w:val="nb-NO"/>
        </w:rPr>
        <w:t>Uỷ ban nhân dân tỉnh p</w:t>
      </w:r>
      <w:r w:rsidRPr="00710C67">
        <w:rPr>
          <w:bCs/>
          <w:color w:val="000000"/>
          <w:spacing w:val="-4"/>
          <w:sz w:val="28"/>
          <w:szCs w:val="28"/>
          <w:lang w:val="nb-NO"/>
        </w:rPr>
        <w:t>hê duyệt đ</w:t>
      </w:r>
      <w:r w:rsidRPr="00710C67">
        <w:rPr>
          <w:rFonts w:cs="Arial"/>
          <w:bCs/>
          <w:color w:val="000000"/>
          <w:spacing w:val="-4"/>
          <w:sz w:val="28"/>
          <w:szCs w:val="28"/>
          <w:lang w:val="nb-NO"/>
        </w:rPr>
        <w:t>ề</w:t>
      </w:r>
      <w:r w:rsidRPr="00710C67">
        <w:rPr>
          <w:bCs/>
          <w:color w:val="000000"/>
          <w:spacing w:val="-4"/>
          <w:sz w:val="28"/>
          <w:szCs w:val="28"/>
          <w:lang w:val="nb-NO"/>
        </w:rPr>
        <w:t xml:space="preserve"> án chuyển nh</w:t>
      </w:r>
      <w:r w:rsidRPr="00710C67">
        <w:rPr>
          <w:rFonts w:hint="eastAsia"/>
          <w:bCs/>
          <w:color w:val="000000"/>
          <w:spacing w:val="-4"/>
          <w:sz w:val="28"/>
          <w:szCs w:val="28"/>
          <w:lang w:val="nb-NO"/>
        </w:rPr>
        <w:t>ư</w:t>
      </w:r>
      <w:r w:rsidRPr="00710C67">
        <w:rPr>
          <w:bCs/>
          <w:color w:val="000000"/>
          <w:spacing w:val="-4"/>
          <w:sz w:val="28"/>
          <w:szCs w:val="28"/>
          <w:lang w:val="nb-NO"/>
        </w:rPr>
        <w:t xml:space="preserve">ợng có thời hạn quyền khai thác tài sản kết cấu hạ tầng </w:t>
      </w:r>
      <w:r w:rsidRPr="00710C67">
        <w:rPr>
          <w:rFonts w:hint="eastAsia"/>
          <w:bCs/>
          <w:color w:val="000000"/>
          <w:spacing w:val="-4"/>
          <w:sz w:val="28"/>
          <w:szCs w:val="28"/>
          <w:lang w:val="nb-NO"/>
        </w:rPr>
        <w:t>đư</w:t>
      </w:r>
      <w:r w:rsidRPr="00710C67">
        <w:rPr>
          <w:bCs/>
          <w:color w:val="000000"/>
          <w:spacing w:val="-4"/>
          <w:sz w:val="28"/>
          <w:szCs w:val="28"/>
          <w:lang w:val="nb-NO"/>
        </w:rPr>
        <w:t xml:space="preserve">ờng thủy nội </w:t>
      </w:r>
      <w:r w:rsidRPr="00710C67">
        <w:rPr>
          <w:rFonts w:hint="eastAsia"/>
          <w:bCs/>
          <w:color w:val="000000"/>
          <w:spacing w:val="-4"/>
          <w:sz w:val="28"/>
          <w:szCs w:val="28"/>
          <w:lang w:val="nb-NO"/>
        </w:rPr>
        <w:t>đ</w:t>
      </w:r>
      <w:r w:rsidRPr="00710C67">
        <w:rPr>
          <w:bCs/>
          <w:color w:val="000000"/>
          <w:spacing w:val="-4"/>
          <w:sz w:val="28"/>
          <w:szCs w:val="28"/>
          <w:lang w:val="nb-NO"/>
        </w:rPr>
        <w:t>ịa do cấp tỉnh quản lý.</w:t>
      </w:r>
    </w:p>
    <w:p w14:paraId="41B09999" w14:textId="77777777" w:rsidR="00315D67" w:rsidRPr="00710C67" w:rsidRDefault="00315D67" w:rsidP="0086359E">
      <w:pPr>
        <w:spacing w:before="120" w:line="288" w:lineRule="auto"/>
        <w:ind w:firstLine="567"/>
        <w:jc w:val="both"/>
        <w:rPr>
          <w:color w:val="000000"/>
          <w:sz w:val="28"/>
          <w:szCs w:val="28"/>
          <w:lang w:val="nb-NO"/>
        </w:rPr>
      </w:pPr>
      <w:r w:rsidRPr="00710C67">
        <w:rPr>
          <w:color w:val="000000"/>
          <w:sz w:val="28"/>
          <w:szCs w:val="28"/>
          <w:lang w:val="nb-NO"/>
        </w:rPr>
        <w:t xml:space="preserve">- Hội đồng nhân dân cấp xã phê duyệt </w:t>
      </w:r>
      <w:r w:rsidRPr="00710C67">
        <w:rPr>
          <w:bCs/>
          <w:color w:val="000000"/>
          <w:spacing w:val="-4"/>
          <w:sz w:val="28"/>
          <w:szCs w:val="28"/>
          <w:lang w:val="nb-NO"/>
        </w:rPr>
        <w:t>đ</w:t>
      </w:r>
      <w:r w:rsidRPr="00710C67">
        <w:rPr>
          <w:rFonts w:cs="Arial"/>
          <w:bCs/>
          <w:color w:val="000000"/>
          <w:spacing w:val="-4"/>
          <w:sz w:val="28"/>
          <w:szCs w:val="28"/>
          <w:lang w:val="nb-NO"/>
        </w:rPr>
        <w:t>ề</w:t>
      </w:r>
      <w:r w:rsidRPr="00710C67">
        <w:rPr>
          <w:bCs/>
          <w:color w:val="000000"/>
          <w:spacing w:val="-4"/>
          <w:sz w:val="28"/>
          <w:szCs w:val="28"/>
          <w:lang w:val="nb-NO"/>
        </w:rPr>
        <w:t xml:space="preserve"> án chuyển nh</w:t>
      </w:r>
      <w:r w:rsidRPr="00710C67">
        <w:rPr>
          <w:rFonts w:hint="eastAsia"/>
          <w:bCs/>
          <w:color w:val="000000"/>
          <w:spacing w:val="-4"/>
          <w:sz w:val="28"/>
          <w:szCs w:val="28"/>
          <w:lang w:val="nb-NO"/>
        </w:rPr>
        <w:t>ư</w:t>
      </w:r>
      <w:r w:rsidRPr="00710C67">
        <w:rPr>
          <w:bCs/>
          <w:color w:val="000000"/>
          <w:spacing w:val="-4"/>
          <w:sz w:val="28"/>
          <w:szCs w:val="28"/>
          <w:lang w:val="nb-NO"/>
        </w:rPr>
        <w:t xml:space="preserve">ợng có thời hạn quyền khai thác tài sản kết cấu hạ tầng </w:t>
      </w:r>
      <w:r w:rsidRPr="00710C67">
        <w:rPr>
          <w:rFonts w:hint="eastAsia"/>
          <w:bCs/>
          <w:color w:val="000000"/>
          <w:spacing w:val="-4"/>
          <w:sz w:val="28"/>
          <w:szCs w:val="28"/>
          <w:lang w:val="nb-NO"/>
        </w:rPr>
        <w:t>đư</w:t>
      </w:r>
      <w:r w:rsidRPr="00710C67">
        <w:rPr>
          <w:bCs/>
          <w:color w:val="000000"/>
          <w:spacing w:val="-4"/>
          <w:sz w:val="28"/>
          <w:szCs w:val="28"/>
          <w:lang w:val="nb-NO"/>
        </w:rPr>
        <w:t xml:space="preserve">ờng thủy nội </w:t>
      </w:r>
      <w:r w:rsidRPr="00710C67">
        <w:rPr>
          <w:rFonts w:hint="eastAsia"/>
          <w:bCs/>
          <w:color w:val="000000"/>
          <w:spacing w:val="-4"/>
          <w:sz w:val="28"/>
          <w:szCs w:val="28"/>
          <w:lang w:val="nb-NO"/>
        </w:rPr>
        <w:t>đ</w:t>
      </w:r>
      <w:r w:rsidRPr="00710C67">
        <w:rPr>
          <w:bCs/>
          <w:color w:val="000000"/>
          <w:spacing w:val="-4"/>
          <w:sz w:val="28"/>
          <w:szCs w:val="28"/>
          <w:lang w:val="nb-NO"/>
        </w:rPr>
        <w:t>ịa</w:t>
      </w:r>
      <w:r w:rsidRPr="00710C67">
        <w:rPr>
          <w:color w:val="000000"/>
          <w:sz w:val="28"/>
          <w:szCs w:val="28"/>
          <w:lang w:val="nb-NO"/>
        </w:rPr>
        <w:t xml:space="preserve"> do cấp xã quản lý.</w:t>
      </w:r>
    </w:p>
    <w:p w14:paraId="2F01523B" w14:textId="2FC56E4D" w:rsidR="00315D67" w:rsidRPr="00710C67" w:rsidRDefault="00315D67" w:rsidP="0086359E">
      <w:pPr>
        <w:spacing w:before="120" w:line="288" w:lineRule="auto"/>
        <w:ind w:firstLine="567"/>
        <w:jc w:val="both"/>
        <w:rPr>
          <w:bCs/>
          <w:color w:val="000000"/>
          <w:sz w:val="28"/>
          <w:szCs w:val="28"/>
          <w:lang w:val="nb-NO"/>
        </w:rPr>
      </w:pPr>
      <w:r>
        <w:rPr>
          <w:color w:val="000000"/>
          <w:sz w:val="28"/>
          <w:szCs w:val="28"/>
          <w:lang w:val="nb-NO"/>
        </w:rPr>
        <w:t>3.3</w:t>
      </w:r>
      <w:r w:rsidRPr="00710C67">
        <w:rPr>
          <w:color w:val="000000"/>
          <w:sz w:val="28"/>
          <w:szCs w:val="28"/>
          <w:lang w:val="nb-NO"/>
        </w:rPr>
        <w:t xml:space="preserve"> </w:t>
      </w:r>
      <w:r w:rsidRPr="00710C67">
        <w:rPr>
          <w:bCs/>
          <w:color w:val="000000"/>
          <w:sz w:val="28"/>
          <w:szCs w:val="28"/>
          <w:lang w:val="nb-NO"/>
        </w:rPr>
        <w:t xml:space="preserve">Thẩm quyền quyết </w:t>
      </w:r>
      <w:r w:rsidRPr="00710C67">
        <w:rPr>
          <w:rFonts w:hint="eastAsia"/>
          <w:bCs/>
          <w:color w:val="000000"/>
          <w:sz w:val="28"/>
          <w:szCs w:val="28"/>
          <w:lang w:val="nb-NO"/>
        </w:rPr>
        <w:t>đ</w:t>
      </w:r>
      <w:r w:rsidRPr="00710C67">
        <w:rPr>
          <w:bCs/>
          <w:color w:val="000000"/>
          <w:sz w:val="28"/>
          <w:szCs w:val="28"/>
          <w:lang w:val="nb-NO"/>
        </w:rPr>
        <w:t xml:space="preserve">ịnh thanh lý </w:t>
      </w:r>
      <w:r w:rsidRPr="00710C67">
        <w:rPr>
          <w:rFonts w:hint="eastAsia"/>
          <w:bCs/>
          <w:color w:val="000000"/>
          <w:sz w:val="28"/>
          <w:szCs w:val="28"/>
          <w:lang w:val="nb-NO"/>
        </w:rPr>
        <w:t>đ</w:t>
      </w:r>
      <w:r w:rsidRPr="00710C67">
        <w:rPr>
          <w:bCs/>
          <w:color w:val="000000"/>
          <w:sz w:val="28"/>
          <w:szCs w:val="28"/>
          <w:lang w:val="nb-NO"/>
        </w:rPr>
        <w:t xml:space="preserve">ối với tài sản kết cấu hạ tầng </w:t>
      </w:r>
      <w:r w:rsidRPr="00710C67">
        <w:rPr>
          <w:rFonts w:hint="eastAsia"/>
          <w:bCs/>
          <w:color w:val="000000"/>
          <w:sz w:val="28"/>
          <w:szCs w:val="28"/>
          <w:lang w:val="nb-NO"/>
        </w:rPr>
        <w:t>đư</w:t>
      </w:r>
      <w:r w:rsidRPr="00710C67">
        <w:rPr>
          <w:bCs/>
          <w:color w:val="000000"/>
          <w:sz w:val="28"/>
          <w:szCs w:val="28"/>
          <w:lang w:val="nb-NO"/>
        </w:rPr>
        <w:t xml:space="preserve">ờng thủy nội </w:t>
      </w:r>
      <w:r w:rsidRPr="00710C67">
        <w:rPr>
          <w:rFonts w:hint="eastAsia"/>
          <w:bCs/>
          <w:color w:val="000000"/>
          <w:sz w:val="28"/>
          <w:szCs w:val="28"/>
          <w:lang w:val="nb-NO"/>
        </w:rPr>
        <w:t>đ</w:t>
      </w:r>
      <w:r w:rsidRPr="00710C67">
        <w:rPr>
          <w:bCs/>
          <w:color w:val="000000"/>
          <w:sz w:val="28"/>
          <w:szCs w:val="28"/>
          <w:lang w:val="nb-NO"/>
        </w:rPr>
        <w:t>ịa do c</w:t>
      </w:r>
      <w:r w:rsidRPr="00710C67">
        <w:rPr>
          <w:rFonts w:hint="eastAsia"/>
          <w:bCs/>
          <w:color w:val="000000"/>
          <w:sz w:val="28"/>
          <w:szCs w:val="28"/>
          <w:lang w:val="nb-NO"/>
        </w:rPr>
        <w:t>ơ</w:t>
      </w:r>
      <w:r w:rsidRPr="00710C67">
        <w:rPr>
          <w:bCs/>
          <w:color w:val="000000"/>
          <w:sz w:val="28"/>
          <w:szCs w:val="28"/>
          <w:lang w:val="nb-NO"/>
        </w:rPr>
        <w:t xml:space="preserve"> quan quản lý tài sản ở </w:t>
      </w:r>
      <w:r w:rsidRPr="00710C67">
        <w:rPr>
          <w:rFonts w:hint="eastAsia"/>
          <w:bCs/>
          <w:color w:val="000000"/>
          <w:sz w:val="28"/>
          <w:szCs w:val="28"/>
          <w:lang w:val="nb-NO"/>
        </w:rPr>
        <w:t>đ</w:t>
      </w:r>
      <w:r w:rsidRPr="00710C67">
        <w:rPr>
          <w:bCs/>
          <w:color w:val="000000"/>
          <w:sz w:val="28"/>
          <w:szCs w:val="28"/>
          <w:lang w:val="nb-NO"/>
        </w:rPr>
        <w:t>ịa ph</w:t>
      </w:r>
      <w:r w:rsidRPr="00710C67">
        <w:rPr>
          <w:rFonts w:hint="eastAsia"/>
          <w:bCs/>
          <w:color w:val="000000"/>
          <w:sz w:val="28"/>
          <w:szCs w:val="28"/>
          <w:lang w:val="nb-NO"/>
        </w:rPr>
        <w:t>ươ</w:t>
      </w:r>
      <w:r w:rsidRPr="00710C67">
        <w:rPr>
          <w:bCs/>
          <w:color w:val="000000"/>
          <w:sz w:val="28"/>
          <w:szCs w:val="28"/>
          <w:lang w:val="nb-NO"/>
        </w:rPr>
        <w:t>ng quản lý</w:t>
      </w:r>
    </w:p>
    <w:p w14:paraId="60BC7E7E" w14:textId="7D95F971" w:rsidR="00315D67" w:rsidRPr="00710C67" w:rsidRDefault="00315D67" w:rsidP="0086359E">
      <w:pPr>
        <w:spacing w:before="120" w:line="288" w:lineRule="auto"/>
        <w:ind w:firstLine="567"/>
        <w:jc w:val="both"/>
        <w:rPr>
          <w:bCs/>
          <w:color w:val="000000"/>
          <w:sz w:val="28"/>
          <w:szCs w:val="28"/>
          <w:lang w:val="nb-NO"/>
        </w:rPr>
      </w:pPr>
      <w:r w:rsidRPr="00710C67">
        <w:rPr>
          <w:color w:val="000000"/>
          <w:spacing w:val="-4"/>
          <w:sz w:val="28"/>
          <w:szCs w:val="28"/>
          <w:lang w:val="nb-NO"/>
        </w:rPr>
        <w:t xml:space="preserve">- Uỷ ban nhân dân tỉnh </w:t>
      </w:r>
      <w:r w:rsidRPr="00710C67">
        <w:rPr>
          <w:bCs/>
          <w:color w:val="000000"/>
          <w:sz w:val="28"/>
          <w:szCs w:val="28"/>
          <w:lang w:val="nb-NO"/>
        </w:rPr>
        <w:t xml:space="preserve">quyết </w:t>
      </w:r>
      <w:r w:rsidRPr="00710C67">
        <w:rPr>
          <w:rFonts w:hint="eastAsia"/>
          <w:bCs/>
          <w:color w:val="000000"/>
          <w:sz w:val="28"/>
          <w:szCs w:val="28"/>
          <w:lang w:val="nb-NO"/>
        </w:rPr>
        <w:t>đ</w:t>
      </w:r>
      <w:r w:rsidRPr="00710C67">
        <w:rPr>
          <w:bCs/>
          <w:color w:val="000000"/>
          <w:sz w:val="28"/>
          <w:szCs w:val="28"/>
          <w:lang w:val="nb-NO"/>
        </w:rPr>
        <w:t xml:space="preserve">ịnh thanh lý </w:t>
      </w:r>
      <w:r w:rsidRPr="00710C67">
        <w:rPr>
          <w:rFonts w:hint="eastAsia"/>
          <w:bCs/>
          <w:color w:val="000000"/>
          <w:sz w:val="28"/>
          <w:szCs w:val="28"/>
          <w:lang w:val="nb-NO"/>
        </w:rPr>
        <w:t>đ</w:t>
      </w:r>
      <w:r w:rsidRPr="00710C67">
        <w:rPr>
          <w:bCs/>
          <w:color w:val="000000"/>
          <w:sz w:val="28"/>
          <w:szCs w:val="28"/>
          <w:lang w:val="nb-NO"/>
        </w:rPr>
        <w:t xml:space="preserve">ối với tài sản kết cấu hạ tầng </w:t>
      </w:r>
      <w:r w:rsidRPr="00710C67">
        <w:rPr>
          <w:rFonts w:hint="eastAsia"/>
          <w:bCs/>
          <w:color w:val="000000"/>
          <w:sz w:val="28"/>
          <w:szCs w:val="28"/>
          <w:lang w:val="nb-NO"/>
        </w:rPr>
        <w:t>đư</w:t>
      </w:r>
      <w:r w:rsidRPr="00710C67">
        <w:rPr>
          <w:bCs/>
          <w:color w:val="000000"/>
          <w:sz w:val="28"/>
          <w:szCs w:val="28"/>
          <w:lang w:val="nb-NO"/>
        </w:rPr>
        <w:t xml:space="preserve">ờng thủy nội </w:t>
      </w:r>
      <w:r w:rsidRPr="00710C67">
        <w:rPr>
          <w:rFonts w:hint="eastAsia"/>
          <w:bCs/>
          <w:color w:val="000000"/>
          <w:sz w:val="28"/>
          <w:szCs w:val="28"/>
          <w:lang w:val="nb-NO"/>
        </w:rPr>
        <w:t>đ</w:t>
      </w:r>
      <w:r w:rsidRPr="00710C67">
        <w:rPr>
          <w:bCs/>
          <w:color w:val="000000"/>
          <w:sz w:val="28"/>
          <w:szCs w:val="28"/>
          <w:lang w:val="nb-NO"/>
        </w:rPr>
        <w:t>ịa do c</w:t>
      </w:r>
      <w:r w:rsidRPr="00710C67">
        <w:rPr>
          <w:rFonts w:hint="eastAsia"/>
          <w:bCs/>
          <w:color w:val="000000"/>
          <w:sz w:val="28"/>
          <w:szCs w:val="28"/>
          <w:lang w:val="nb-NO"/>
        </w:rPr>
        <w:t>ơ</w:t>
      </w:r>
      <w:r w:rsidRPr="00710C67">
        <w:rPr>
          <w:bCs/>
          <w:color w:val="000000"/>
          <w:sz w:val="28"/>
          <w:szCs w:val="28"/>
          <w:lang w:val="nb-NO"/>
        </w:rPr>
        <w:t xml:space="preserve"> quan quản lý tài sản cấp tỉnh quản lý.</w:t>
      </w:r>
    </w:p>
    <w:p w14:paraId="3A4D988B" w14:textId="77777777" w:rsidR="00315D67" w:rsidRPr="00710C67" w:rsidRDefault="00315D67" w:rsidP="0086359E">
      <w:pPr>
        <w:spacing w:before="120" w:line="288" w:lineRule="auto"/>
        <w:ind w:firstLine="567"/>
        <w:jc w:val="both"/>
        <w:rPr>
          <w:bCs/>
          <w:color w:val="000000"/>
          <w:sz w:val="28"/>
          <w:szCs w:val="28"/>
          <w:lang w:val="nb-NO"/>
        </w:rPr>
      </w:pPr>
      <w:r w:rsidRPr="00710C67">
        <w:rPr>
          <w:color w:val="000000"/>
          <w:spacing w:val="-4"/>
          <w:sz w:val="28"/>
          <w:szCs w:val="28"/>
          <w:lang w:val="nb-NO"/>
        </w:rPr>
        <w:t xml:space="preserve">- Ủy ban nhân dân cấp xã </w:t>
      </w:r>
      <w:r w:rsidRPr="00710C67">
        <w:rPr>
          <w:bCs/>
          <w:color w:val="000000"/>
          <w:sz w:val="28"/>
          <w:szCs w:val="28"/>
          <w:lang w:val="nb-NO"/>
        </w:rPr>
        <w:t xml:space="preserve">quyết </w:t>
      </w:r>
      <w:r w:rsidRPr="00710C67">
        <w:rPr>
          <w:rFonts w:hint="eastAsia"/>
          <w:bCs/>
          <w:color w:val="000000"/>
          <w:sz w:val="28"/>
          <w:szCs w:val="28"/>
          <w:lang w:val="nb-NO"/>
        </w:rPr>
        <w:t>đ</w:t>
      </w:r>
      <w:r w:rsidRPr="00710C67">
        <w:rPr>
          <w:bCs/>
          <w:color w:val="000000"/>
          <w:sz w:val="28"/>
          <w:szCs w:val="28"/>
          <w:lang w:val="nb-NO"/>
        </w:rPr>
        <w:t xml:space="preserve">ịnh thanh lý </w:t>
      </w:r>
      <w:r w:rsidRPr="00710C67">
        <w:rPr>
          <w:rFonts w:hint="eastAsia"/>
          <w:bCs/>
          <w:color w:val="000000"/>
          <w:sz w:val="28"/>
          <w:szCs w:val="28"/>
          <w:lang w:val="nb-NO"/>
        </w:rPr>
        <w:t>đ</w:t>
      </w:r>
      <w:r w:rsidRPr="00710C67">
        <w:rPr>
          <w:bCs/>
          <w:color w:val="000000"/>
          <w:sz w:val="28"/>
          <w:szCs w:val="28"/>
          <w:lang w:val="nb-NO"/>
        </w:rPr>
        <w:t xml:space="preserve">ối với tài sản kết cấu hạ tầng </w:t>
      </w:r>
      <w:r w:rsidRPr="00710C67">
        <w:rPr>
          <w:rFonts w:hint="eastAsia"/>
          <w:bCs/>
          <w:color w:val="000000"/>
          <w:sz w:val="28"/>
          <w:szCs w:val="28"/>
          <w:lang w:val="nb-NO"/>
        </w:rPr>
        <w:t>đư</w:t>
      </w:r>
      <w:r w:rsidRPr="00710C67">
        <w:rPr>
          <w:bCs/>
          <w:color w:val="000000"/>
          <w:sz w:val="28"/>
          <w:szCs w:val="28"/>
          <w:lang w:val="nb-NO"/>
        </w:rPr>
        <w:t xml:space="preserve">ờng thủy nội </w:t>
      </w:r>
      <w:r w:rsidRPr="00710C67">
        <w:rPr>
          <w:rFonts w:hint="eastAsia"/>
          <w:bCs/>
          <w:color w:val="000000"/>
          <w:sz w:val="28"/>
          <w:szCs w:val="28"/>
          <w:lang w:val="nb-NO"/>
        </w:rPr>
        <w:t>đ</w:t>
      </w:r>
      <w:r w:rsidRPr="00710C67">
        <w:rPr>
          <w:bCs/>
          <w:color w:val="000000"/>
          <w:sz w:val="28"/>
          <w:szCs w:val="28"/>
          <w:lang w:val="nb-NO"/>
        </w:rPr>
        <w:t>ịa do cấp xã quản lý.</w:t>
      </w:r>
    </w:p>
    <w:p w14:paraId="4DE1CE22" w14:textId="44253FD0" w:rsidR="00315D67" w:rsidRPr="00710C67" w:rsidRDefault="00315D67" w:rsidP="0086359E">
      <w:pPr>
        <w:spacing w:before="120" w:line="288" w:lineRule="auto"/>
        <w:ind w:firstLine="567"/>
        <w:jc w:val="both"/>
        <w:rPr>
          <w:bCs/>
          <w:color w:val="000000"/>
          <w:sz w:val="28"/>
          <w:szCs w:val="28"/>
          <w:lang w:val="nb-NO"/>
        </w:rPr>
      </w:pPr>
      <w:r>
        <w:rPr>
          <w:bCs/>
          <w:color w:val="000000"/>
          <w:sz w:val="28"/>
          <w:szCs w:val="28"/>
          <w:lang w:val="nb-NO"/>
        </w:rPr>
        <w:t>3.4</w:t>
      </w:r>
      <w:r w:rsidRPr="00710C67">
        <w:rPr>
          <w:bCs/>
          <w:color w:val="000000"/>
          <w:sz w:val="28"/>
          <w:szCs w:val="28"/>
          <w:lang w:val="nb-NO"/>
        </w:rPr>
        <w:t xml:space="preserve"> Thẩm quyền quyết </w:t>
      </w:r>
      <w:r w:rsidRPr="00710C67">
        <w:rPr>
          <w:rFonts w:hint="eastAsia"/>
          <w:bCs/>
          <w:color w:val="000000"/>
          <w:sz w:val="28"/>
          <w:szCs w:val="28"/>
          <w:lang w:val="nb-NO"/>
        </w:rPr>
        <w:t>đ</w:t>
      </w:r>
      <w:r w:rsidRPr="00710C67">
        <w:rPr>
          <w:bCs/>
          <w:color w:val="000000"/>
          <w:sz w:val="28"/>
          <w:szCs w:val="28"/>
          <w:lang w:val="nb-NO"/>
        </w:rPr>
        <w:t xml:space="preserve">ịnh xử lý </w:t>
      </w:r>
      <w:r w:rsidRPr="00710C67">
        <w:rPr>
          <w:rFonts w:hint="eastAsia"/>
          <w:bCs/>
          <w:color w:val="000000"/>
          <w:sz w:val="28"/>
          <w:szCs w:val="28"/>
          <w:lang w:val="nb-NO"/>
        </w:rPr>
        <w:t>đ</w:t>
      </w:r>
      <w:r w:rsidRPr="00710C67">
        <w:rPr>
          <w:bCs/>
          <w:color w:val="000000"/>
          <w:sz w:val="28"/>
          <w:szCs w:val="28"/>
          <w:lang w:val="nb-NO"/>
        </w:rPr>
        <w:t xml:space="preserve">ối với tài sản kết cấu hạ tầng </w:t>
      </w:r>
      <w:r w:rsidRPr="00710C67">
        <w:rPr>
          <w:rFonts w:hint="eastAsia"/>
          <w:bCs/>
          <w:color w:val="000000"/>
          <w:sz w:val="28"/>
          <w:szCs w:val="28"/>
          <w:lang w:val="nb-NO"/>
        </w:rPr>
        <w:t>đư</w:t>
      </w:r>
      <w:r w:rsidRPr="00710C67">
        <w:rPr>
          <w:bCs/>
          <w:color w:val="000000"/>
          <w:sz w:val="28"/>
          <w:szCs w:val="28"/>
          <w:lang w:val="nb-NO"/>
        </w:rPr>
        <w:t xml:space="preserve">ờng thủy nội </w:t>
      </w:r>
      <w:r w:rsidRPr="00710C67">
        <w:rPr>
          <w:rFonts w:hint="eastAsia"/>
          <w:bCs/>
          <w:color w:val="000000"/>
          <w:sz w:val="28"/>
          <w:szCs w:val="28"/>
          <w:lang w:val="nb-NO"/>
        </w:rPr>
        <w:t>đ</w:t>
      </w:r>
      <w:r w:rsidRPr="00710C67">
        <w:rPr>
          <w:bCs/>
          <w:color w:val="000000"/>
          <w:sz w:val="28"/>
          <w:szCs w:val="28"/>
          <w:lang w:val="nb-NO"/>
        </w:rPr>
        <w:t>ịa do c</w:t>
      </w:r>
      <w:r w:rsidRPr="00710C67">
        <w:rPr>
          <w:rFonts w:hint="eastAsia"/>
          <w:bCs/>
          <w:color w:val="000000"/>
          <w:sz w:val="28"/>
          <w:szCs w:val="28"/>
          <w:lang w:val="nb-NO"/>
        </w:rPr>
        <w:t>ơ</w:t>
      </w:r>
      <w:r w:rsidRPr="00710C67">
        <w:rPr>
          <w:bCs/>
          <w:color w:val="000000"/>
          <w:sz w:val="28"/>
          <w:szCs w:val="28"/>
          <w:lang w:val="nb-NO"/>
        </w:rPr>
        <w:t xml:space="preserve"> quan quản lý tài sản ở </w:t>
      </w:r>
      <w:r w:rsidRPr="00710C67">
        <w:rPr>
          <w:rFonts w:hint="eastAsia"/>
          <w:bCs/>
          <w:color w:val="000000"/>
          <w:sz w:val="28"/>
          <w:szCs w:val="28"/>
          <w:lang w:val="nb-NO"/>
        </w:rPr>
        <w:t>đ</w:t>
      </w:r>
      <w:r w:rsidRPr="00710C67">
        <w:rPr>
          <w:bCs/>
          <w:color w:val="000000"/>
          <w:sz w:val="28"/>
          <w:szCs w:val="28"/>
          <w:lang w:val="nb-NO"/>
        </w:rPr>
        <w:t>ịa ph</w:t>
      </w:r>
      <w:r w:rsidRPr="00710C67">
        <w:rPr>
          <w:rFonts w:hint="eastAsia"/>
          <w:bCs/>
          <w:color w:val="000000"/>
          <w:sz w:val="28"/>
          <w:szCs w:val="28"/>
          <w:lang w:val="nb-NO"/>
        </w:rPr>
        <w:t>ươ</w:t>
      </w:r>
      <w:r w:rsidRPr="00710C67">
        <w:rPr>
          <w:bCs/>
          <w:color w:val="000000"/>
          <w:sz w:val="28"/>
          <w:szCs w:val="28"/>
          <w:lang w:val="nb-NO"/>
        </w:rPr>
        <w:t>ng quản lý trong tr</w:t>
      </w:r>
      <w:r w:rsidRPr="00710C67">
        <w:rPr>
          <w:rFonts w:hint="eastAsia"/>
          <w:bCs/>
          <w:color w:val="000000"/>
          <w:sz w:val="28"/>
          <w:szCs w:val="28"/>
          <w:lang w:val="nb-NO"/>
        </w:rPr>
        <w:t>ư</w:t>
      </w:r>
      <w:r w:rsidRPr="00710C67">
        <w:rPr>
          <w:bCs/>
          <w:color w:val="000000"/>
          <w:sz w:val="28"/>
          <w:szCs w:val="28"/>
          <w:lang w:val="nb-NO"/>
        </w:rPr>
        <w:t>ờng hợp bị mất, bị hủy hoại</w:t>
      </w:r>
    </w:p>
    <w:p w14:paraId="6AADCCAF" w14:textId="0E64D47B" w:rsidR="00315D67" w:rsidRPr="00710C67" w:rsidRDefault="00315D67" w:rsidP="0086359E">
      <w:pPr>
        <w:spacing w:before="120" w:line="288" w:lineRule="auto"/>
        <w:ind w:firstLine="567"/>
        <w:jc w:val="both"/>
        <w:rPr>
          <w:bCs/>
          <w:color w:val="000000"/>
          <w:sz w:val="28"/>
          <w:szCs w:val="28"/>
          <w:lang w:val="nb-NO"/>
        </w:rPr>
      </w:pPr>
      <w:r w:rsidRPr="00710C67">
        <w:rPr>
          <w:color w:val="000000"/>
          <w:spacing w:val="-4"/>
          <w:sz w:val="28"/>
          <w:szCs w:val="28"/>
          <w:lang w:val="nb-NO"/>
        </w:rPr>
        <w:t xml:space="preserve">- Uỷ ban nhân dân tỉnh </w:t>
      </w:r>
      <w:r w:rsidRPr="00710C67">
        <w:rPr>
          <w:bCs/>
          <w:color w:val="000000"/>
          <w:sz w:val="28"/>
          <w:szCs w:val="28"/>
          <w:lang w:val="nb-NO"/>
        </w:rPr>
        <w:t xml:space="preserve">quyết </w:t>
      </w:r>
      <w:r w:rsidRPr="00710C67">
        <w:rPr>
          <w:rFonts w:hint="eastAsia"/>
          <w:bCs/>
          <w:color w:val="000000"/>
          <w:sz w:val="28"/>
          <w:szCs w:val="28"/>
          <w:lang w:val="nb-NO"/>
        </w:rPr>
        <w:t>đ</w:t>
      </w:r>
      <w:r w:rsidRPr="00710C67">
        <w:rPr>
          <w:bCs/>
          <w:color w:val="000000"/>
          <w:sz w:val="28"/>
          <w:szCs w:val="28"/>
          <w:lang w:val="nb-NO"/>
        </w:rPr>
        <w:t xml:space="preserve">ịnh xử lý </w:t>
      </w:r>
      <w:r w:rsidRPr="00710C67">
        <w:rPr>
          <w:rFonts w:hint="eastAsia"/>
          <w:bCs/>
          <w:color w:val="000000"/>
          <w:sz w:val="28"/>
          <w:szCs w:val="28"/>
          <w:lang w:val="nb-NO"/>
        </w:rPr>
        <w:t>đ</w:t>
      </w:r>
      <w:r w:rsidRPr="00710C67">
        <w:rPr>
          <w:bCs/>
          <w:color w:val="000000"/>
          <w:sz w:val="28"/>
          <w:szCs w:val="28"/>
          <w:lang w:val="nb-NO"/>
        </w:rPr>
        <w:t xml:space="preserve">ối với tài sản kết cấu hạ tầng </w:t>
      </w:r>
      <w:r w:rsidRPr="00710C67">
        <w:rPr>
          <w:rFonts w:hint="eastAsia"/>
          <w:bCs/>
          <w:color w:val="000000"/>
          <w:sz w:val="28"/>
          <w:szCs w:val="28"/>
          <w:lang w:val="nb-NO"/>
        </w:rPr>
        <w:t>đư</w:t>
      </w:r>
      <w:r w:rsidRPr="00710C67">
        <w:rPr>
          <w:bCs/>
          <w:color w:val="000000"/>
          <w:sz w:val="28"/>
          <w:szCs w:val="28"/>
          <w:lang w:val="nb-NO"/>
        </w:rPr>
        <w:t xml:space="preserve">ờng thủy nội </w:t>
      </w:r>
      <w:r w:rsidRPr="00710C67">
        <w:rPr>
          <w:rFonts w:hint="eastAsia"/>
          <w:bCs/>
          <w:color w:val="000000"/>
          <w:sz w:val="28"/>
          <w:szCs w:val="28"/>
          <w:lang w:val="nb-NO"/>
        </w:rPr>
        <w:t>đ</w:t>
      </w:r>
      <w:r w:rsidRPr="00710C67">
        <w:rPr>
          <w:bCs/>
          <w:color w:val="000000"/>
          <w:sz w:val="28"/>
          <w:szCs w:val="28"/>
          <w:lang w:val="nb-NO"/>
        </w:rPr>
        <w:t>ịa trong tr</w:t>
      </w:r>
      <w:r w:rsidRPr="00710C67">
        <w:rPr>
          <w:rFonts w:hint="eastAsia"/>
          <w:bCs/>
          <w:color w:val="000000"/>
          <w:sz w:val="28"/>
          <w:szCs w:val="28"/>
          <w:lang w:val="nb-NO"/>
        </w:rPr>
        <w:t>ư</w:t>
      </w:r>
      <w:r w:rsidRPr="00710C67">
        <w:rPr>
          <w:bCs/>
          <w:color w:val="000000"/>
          <w:sz w:val="28"/>
          <w:szCs w:val="28"/>
          <w:lang w:val="nb-NO"/>
        </w:rPr>
        <w:t>ờng hợp bị mất, bị hủy hoại do c</w:t>
      </w:r>
      <w:r w:rsidRPr="00710C67">
        <w:rPr>
          <w:rFonts w:hint="eastAsia"/>
          <w:bCs/>
          <w:color w:val="000000"/>
          <w:sz w:val="28"/>
          <w:szCs w:val="28"/>
          <w:lang w:val="nb-NO"/>
        </w:rPr>
        <w:t>ơ</w:t>
      </w:r>
      <w:r w:rsidRPr="00710C67">
        <w:rPr>
          <w:bCs/>
          <w:color w:val="000000"/>
          <w:sz w:val="28"/>
          <w:szCs w:val="28"/>
          <w:lang w:val="nb-NO"/>
        </w:rPr>
        <w:t xml:space="preserve"> quan quản lý tài sản cấp tỉnh quản lý.</w:t>
      </w:r>
    </w:p>
    <w:p w14:paraId="448C27EE" w14:textId="0F22B9CA" w:rsidR="00DE7A0B" w:rsidRPr="00315D67" w:rsidRDefault="00315D67" w:rsidP="0086359E">
      <w:pPr>
        <w:spacing w:before="120" w:line="288" w:lineRule="auto"/>
        <w:ind w:firstLine="567"/>
        <w:jc w:val="both"/>
        <w:rPr>
          <w:bCs/>
          <w:color w:val="000000"/>
          <w:sz w:val="28"/>
          <w:szCs w:val="28"/>
          <w:lang w:val="nb-NO"/>
        </w:rPr>
      </w:pPr>
      <w:r w:rsidRPr="00710C67">
        <w:rPr>
          <w:color w:val="000000"/>
          <w:spacing w:val="-4"/>
          <w:sz w:val="28"/>
          <w:szCs w:val="28"/>
          <w:lang w:val="nb-NO"/>
        </w:rPr>
        <w:t xml:space="preserve">- Uỷ ban nhân dân cấp xã </w:t>
      </w:r>
      <w:r w:rsidRPr="00710C67">
        <w:rPr>
          <w:bCs/>
          <w:color w:val="000000"/>
          <w:sz w:val="28"/>
          <w:szCs w:val="28"/>
          <w:lang w:val="nb-NO"/>
        </w:rPr>
        <w:t xml:space="preserve">quyết </w:t>
      </w:r>
      <w:r w:rsidRPr="00710C67">
        <w:rPr>
          <w:rFonts w:hint="eastAsia"/>
          <w:bCs/>
          <w:color w:val="000000"/>
          <w:sz w:val="28"/>
          <w:szCs w:val="28"/>
          <w:lang w:val="nb-NO"/>
        </w:rPr>
        <w:t>đ</w:t>
      </w:r>
      <w:r w:rsidRPr="00710C67">
        <w:rPr>
          <w:bCs/>
          <w:color w:val="000000"/>
          <w:sz w:val="28"/>
          <w:szCs w:val="28"/>
          <w:lang w:val="nb-NO"/>
        </w:rPr>
        <w:t xml:space="preserve">ịnh xử lý </w:t>
      </w:r>
      <w:r w:rsidRPr="00710C67">
        <w:rPr>
          <w:rFonts w:hint="eastAsia"/>
          <w:bCs/>
          <w:color w:val="000000"/>
          <w:sz w:val="28"/>
          <w:szCs w:val="28"/>
          <w:lang w:val="nb-NO"/>
        </w:rPr>
        <w:t>đ</w:t>
      </w:r>
      <w:r w:rsidRPr="00710C67">
        <w:rPr>
          <w:bCs/>
          <w:color w:val="000000"/>
          <w:sz w:val="28"/>
          <w:szCs w:val="28"/>
          <w:lang w:val="nb-NO"/>
        </w:rPr>
        <w:t xml:space="preserve">ối với tài sản kết cấu hạ tầng </w:t>
      </w:r>
      <w:r w:rsidRPr="00710C67">
        <w:rPr>
          <w:rFonts w:hint="eastAsia"/>
          <w:bCs/>
          <w:color w:val="000000"/>
          <w:sz w:val="28"/>
          <w:szCs w:val="28"/>
          <w:lang w:val="nb-NO"/>
        </w:rPr>
        <w:t>đư</w:t>
      </w:r>
      <w:r w:rsidRPr="00710C67">
        <w:rPr>
          <w:bCs/>
          <w:color w:val="000000"/>
          <w:sz w:val="28"/>
          <w:szCs w:val="28"/>
          <w:lang w:val="nb-NO"/>
        </w:rPr>
        <w:t xml:space="preserve">ờng thủy nội </w:t>
      </w:r>
      <w:r w:rsidRPr="00710C67">
        <w:rPr>
          <w:rFonts w:hint="eastAsia"/>
          <w:bCs/>
          <w:color w:val="000000"/>
          <w:sz w:val="28"/>
          <w:szCs w:val="28"/>
          <w:lang w:val="nb-NO"/>
        </w:rPr>
        <w:t>đ</w:t>
      </w:r>
      <w:r w:rsidRPr="00710C67">
        <w:rPr>
          <w:bCs/>
          <w:color w:val="000000"/>
          <w:sz w:val="28"/>
          <w:szCs w:val="28"/>
          <w:lang w:val="nb-NO"/>
        </w:rPr>
        <w:t>ịa trong tr</w:t>
      </w:r>
      <w:r w:rsidRPr="00710C67">
        <w:rPr>
          <w:rFonts w:hint="eastAsia"/>
          <w:bCs/>
          <w:color w:val="000000"/>
          <w:sz w:val="28"/>
          <w:szCs w:val="28"/>
          <w:lang w:val="nb-NO"/>
        </w:rPr>
        <w:t>ư</w:t>
      </w:r>
      <w:r w:rsidRPr="00710C67">
        <w:rPr>
          <w:bCs/>
          <w:color w:val="000000"/>
          <w:sz w:val="28"/>
          <w:szCs w:val="28"/>
          <w:lang w:val="nb-NO"/>
        </w:rPr>
        <w:t>ờng hợp bị mất, bị hủy hoại do cấp xã quản lý</w:t>
      </w:r>
      <w:r w:rsidR="00DE7A0B" w:rsidRPr="007C1D64">
        <w:rPr>
          <w:bCs/>
        </w:rPr>
        <w:t>.</w:t>
      </w:r>
    </w:p>
    <w:p w14:paraId="18B4F69F" w14:textId="4C4DCEE7" w:rsidR="0086359E" w:rsidRPr="007407D0" w:rsidRDefault="0086359E" w:rsidP="0086359E">
      <w:pPr>
        <w:spacing w:before="120" w:line="288" w:lineRule="auto"/>
        <w:ind w:firstLine="567"/>
        <w:jc w:val="both"/>
        <w:rPr>
          <w:b/>
          <w:color w:val="000000"/>
          <w:sz w:val="28"/>
          <w:szCs w:val="28"/>
        </w:rPr>
      </w:pPr>
      <w:r w:rsidRPr="007407D0">
        <w:rPr>
          <w:b/>
          <w:color w:val="000000"/>
          <w:sz w:val="28"/>
          <w:szCs w:val="28"/>
        </w:rPr>
        <w:t>V. DỰ KIẾN NGUỒN LỰC, ĐIỀU KIỆN BẢO ĐẢM CHO VIỆC THI HÀNH NGHỊ QUYẾT</w:t>
      </w:r>
    </w:p>
    <w:p w14:paraId="3D65105B" w14:textId="77777777" w:rsidR="00957019" w:rsidRPr="007C1D64" w:rsidRDefault="00957019" w:rsidP="0086359E">
      <w:pPr>
        <w:spacing w:before="120" w:line="288" w:lineRule="auto"/>
        <w:ind w:firstLine="567"/>
        <w:jc w:val="both"/>
        <w:rPr>
          <w:b/>
          <w:sz w:val="28"/>
          <w:szCs w:val="28"/>
        </w:rPr>
      </w:pPr>
      <w:r w:rsidRPr="007C1D64">
        <w:rPr>
          <w:b/>
          <w:sz w:val="28"/>
          <w:szCs w:val="28"/>
        </w:rPr>
        <w:t>1. Về đảm bảo nguồn nhân lực</w:t>
      </w:r>
    </w:p>
    <w:p w14:paraId="69314CD2" w14:textId="6C744E34" w:rsidR="00957019" w:rsidRPr="007C1D64" w:rsidRDefault="00957019" w:rsidP="0086359E">
      <w:pPr>
        <w:spacing w:before="120" w:line="288" w:lineRule="auto"/>
        <w:ind w:firstLine="567"/>
        <w:jc w:val="both"/>
        <w:rPr>
          <w:sz w:val="28"/>
          <w:szCs w:val="28"/>
        </w:rPr>
      </w:pPr>
      <w:r w:rsidRPr="007C1D64">
        <w:rPr>
          <w:sz w:val="28"/>
          <w:szCs w:val="28"/>
        </w:rPr>
        <w:t>Các cơ quan, đơn vị chức năng căn cứ các nội dung quy định cụ thể để triển khai thực hiện theo thẩm quyền được phân cấp.</w:t>
      </w:r>
    </w:p>
    <w:p w14:paraId="70A3C91A" w14:textId="1AEFFE1A" w:rsidR="00957019" w:rsidRPr="007C1D64" w:rsidRDefault="0086359E" w:rsidP="0086359E">
      <w:pPr>
        <w:spacing w:before="120" w:line="288" w:lineRule="auto"/>
        <w:ind w:firstLine="567"/>
        <w:jc w:val="both"/>
        <w:rPr>
          <w:b/>
          <w:bCs/>
          <w:sz w:val="28"/>
          <w:szCs w:val="28"/>
        </w:rPr>
      </w:pPr>
      <w:bookmarkStart w:id="8" w:name="_Hlk159500443"/>
      <w:r>
        <w:rPr>
          <w:b/>
          <w:bCs/>
          <w:sz w:val="28"/>
          <w:szCs w:val="28"/>
        </w:rPr>
        <w:t>2</w:t>
      </w:r>
      <w:r w:rsidR="00957019" w:rsidRPr="007C1D64">
        <w:rPr>
          <w:b/>
          <w:bCs/>
          <w:sz w:val="28"/>
          <w:szCs w:val="28"/>
        </w:rPr>
        <w:t>. Thời gian trình thông qua Nghị quyết</w:t>
      </w:r>
    </w:p>
    <w:p w14:paraId="5666CB07" w14:textId="3346F28B" w:rsidR="00DA31D7" w:rsidRDefault="00DA31D7" w:rsidP="0086359E">
      <w:pPr>
        <w:spacing w:before="120" w:line="288" w:lineRule="auto"/>
        <w:ind w:firstLine="567"/>
        <w:jc w:val="both"/>
        <w:rPr>
          <w:sz w:val="28"/>
          <w:szCs w:val="28"/>
        </w:rPr>
      </w:pPr>
      <w:r w:rsidRPr="007C1D64">
        <w:rPr>
          <w:sz w:val="28"/>
          <w:szCs w:val="28"/>
        </w:rPr>
        <w:t xml:space="preserve">Thời gian trình Hội đồng nhân dân tỉnh thông qua </w:t>
      </w:r>
      <w:r w:rsidR="002908F4" w:rsidRPr="002908F4">
        <w:rPr>
          <w:sz w:val="28"/>
          <w:szCs w:val="28"/>
        </w:rPr>
        <w:t xml:space="preserve">Nghị quyết của Hội đồng nhân dân </w:t>
      </w:r>
      <w:r w:rsidR="002908F4">
        <w:rPr>
          <w:sz w:val="28"/>
          <w:szCs w:val="28"/>
        </w:rPr>
        <w:t xml:space="preserve">tỉnh </w:t>
      </w:r>
      <w:r w:rsidR="002908F4" w:rsidRPr="002908F4">
        <w:rPr>
          <w:sz w:val="28"/>
          <w:szCs w:val="28"/>
        </w:rPr>
        <w:t>về việc phân cấp thẩm quyền trong việc khai thác</w:t>
      </w:r>
      <w:r w:rsidR="002908F4">
        <w:rPr>
          <w:sz w:val="28"/>
          <w:szCs w:val="28"/>
        </w:rPr>
        <w:t>,</w:t>
      </w:r>
      <w:r w:rsidR="002908F4" w:rsidRPr="002908F4">
        <w:rPr>
          <w:sz w:val="28"/>
          <w:szCs w:val="28"/>
        </w:rPr>
        <w:t xml:space="preserve"> xử lý tài sản kết cấu hạ tầng đường thủy nội địa trên địa bàn tỉnh Ninh Bình </w:t>
      </w:r>
      <w:r w:rsidRPr="007C1D64">
        <w:rPr>
          <w:sz w:val="28"/>
          <w:szCs w:val="28"/>
        </w:rPr>
        <w:t>tại kỳ họp thường lệ cuối năm</w:t>
      </w:r>
      <w:r w:rsidRPr="007C1D64">
        <w:rPr>
          <w:sz w:val="28"/>
          <w:szCs w:val="28"/>
          <w:lang w:val="vi-VN"/>
        </w:rPr>
        <w:t xml:space="preserve"> </w:t>
      </w:r>
      <w:r w:rsidRPr="007C1D64">
        <w:rPr>
          <w:sz w:val="28"/>
          <w:szCs w:val="28"/>
        </w:rPr>
        <w:t>2025, HĐND tỉnh.</w:t>
      </w:r>
    </w:p>
    <w:p w14:paraId="3CD02003" w14:textId="77777777" w:rsidR="0086359E" w:rsidRPr="007407D0" w:rsidRDefault="0086359E" w:rsidP="0086359E">
      <w:pPr>
        <w:spacing w:before="120" w:line="288" w:lineRule="auto"/>
        <w:ind w:firstLine="567"/>
        <w:jc w:val="both"/>
        <w:rPr>
          <w:sz w:val="28"/>
          <w:szCs w:val="28"/>
        </w:rPr>
      </w:pPr>
      <w:r w:rsidRPr="00F715DC">
        <w:rPr>
          <w:b/>
          <w:sz w:val="28"/>
          <w:szCs w:val="28"/>
        </w:rPr>
        <w:t>VI. NHỮNG VẤN ĐỀ XIN Ý KIẾN:</w:t>
      </w:r>
      <w:r w:rsidRPr="00F715DC">
        <w:rPr>
          <w:sz w:val="28"/>
          <w:szCs w:val="28"/>
        </w:rPr>
        <w:t xml:space="preserve"> Không</w:t>
      </w:r>
    </w:p>
    <w:p w14:paraId="4087AAA1" w14:textId="3DDBAC04" w:rsidR="00F43DE9" w:rsidRDefault="002E5D01" w:rsidP="0086359E">
      <w:pPr>
        <w:spacing w:before="120" w:line="288" w:lineRule="auto"/>
        <w:ind w:firstLine="567"/>
        <w:jc w:val="both"/>
        <w:rPr>
          <w:sz w:val="28"/>
          <w:szCs w:val="28"/>
        </w:rPr>
      </w:pPr>
      <w:r w:rsidRPr="007C1D64">
        <w:rPr>
          <w:sz w:val="28"/>
          <w:szCs w:val="28"/>
        </w:rPr>
        <w:lastRenderedPageBreak/>
        <w:t xml:space="preserve">Trên đây là Tờ trình </w:t>
      </w:r>
      <w:r w:rsidR="00B24A0D">
        <w:rPr>
          <w:rStyle w:val="fontstyle01"/>
          <w:rFonts w:ascii="Times New Roman" w:hAnsi="Times New Roman"/>
          <w:b w:val="0"/>
          <w:color w:val="auto"/>
        </w:rPr>
        <w:t>dự thảo</w:t>
      </w:r>
      <w:r w:rsidRPr="007C1D64">
        <w:rPr>
          <w:rStyle w:val="fontstyle01"/>
          <w:rFonts w:ascii="Times New Roman" w:hAnsi="Times New Roman"/>
          <w:b w:val="0"/>
          <w:color w:val="auto"/>
        </w:rPr>
        <w:t xml:space="preserve"> </w:t>
      </w:r>
      <w:r w:rsidRPr="007C1D64">
        <w:rPr>
          <w:sz w:val="28"/>
          <w:szCs w:val="28"/>
        </w:rPr>
        <w:t xml:space="preserve">Nghị quyết </w:t>
      </w:r>
      <w:r w:rsidR="002908F4" w:rsidRPr="002908F4">
        <w:rPr>
          <w:sz w:val="28"/>
          <w:szCs w:val="28"/>
        </w:rPr>
        <w:t>về việc phân cấp thẩm quyền trong việc khai thác</w:t>
      </w:r>
      <w:r w:rsidR="002908F4">
        <w:rPr>
          <w:sz w:val="28"/>
          <w:szCs w:val="28"/>
        </w:rPr>
        <w:t>,</w:t>
      </w:r>
      <w:r w:rsidR="002908F4" w:rsidRPr="002908F4">
        <w:rPr>
          <w:sz w:val="28"/>
          <w:szCs w:val="28"/>
        </w:rPr>
        <w:t xml:space="preserve"> xử lý tài sản kết cấu hạ tầng đường thủy nội địa trên địa bàn tỉnh Ninh Bình</w:t>
      </w:r>
      <w:r w:rsidR="00F43DE9" w:rsidRPr="007C1D64">
        <w:rPr>
          <w:sz w:val="28"/>
          <w:szCs w:val="28"/>
        </w:rPr>
        <w:t xml:space="preserve">, </w:t>
      </w:r>
      <w:r w:rsidRPr="007C1D64">
        <w:rPr>
          <w:sz w:val="28"/>
          <w:szCs w:val="28"/>
        </w:rPr>
        <w:t xml:space="preserve">Sở Xây dựng kính trình </w:t>
      </w:r>
      <w:r w:rsidR="00F43DE9" w:rsidRPr="007C1D64">
        <w:rPr>
          <w:sz w:val="28"/>
          <w:szCs w:val="28"/>
        </w:rPr>
        <w:t xml:space="preserve">Ủy ban nhân dân tỉnh </w:t>
      </w:r>
      <w:r w:rsidRPr="007C1D64">
        <w:rPr>
          <w:sz w:val="28"/>
          <w:szCs w:val="28"/>
        </w:rPr>
        <w:t xml:space="preserve">báo cáo </w:t>
      </w:r>
      <w:r w:rsidR="00F43DE9" w:rsidRPr="007C1D64">
        <w:rPr>
          <w:sz w:val="28"/>
          <w:szCs w:val="28"/>
        </w:rPr>
        <w:t>Hội đồng nhân dân tỉnh xem xét, quyết định.</w:t>
      </w:r>
      <w:r w:rsidR="001C4E8F">
        <w:rPr>
          <w:sz w:val="28"/>
          <w:szCs w:val="28"/>
        </w:rPr>
        <w:t>/.</w:t>
      </w:r>
    </w:p>
    <w:p w14:paraId="4EF6542E" w14:textId="05BC7E84" w:rsidR="002E5D01" w:rsidRDefault="001C4E8F" w:rsidP="0086359E">
      <w:pPr>
        <w:spacing w:before="120" w:line="288" w:lineRule="auto"/>
        <w:ind w:right="-23" w:firstLine="567"/>
        <w:rPr>
          <w:i/>
          <w:sz w:val="28"/>
          <w:szCs w:val="28"/>
        </w:rPr>
      </w:pPr>
      <w:r w:rsidRPr="007C1D64">
        <w:rPr>
          <w:i/>
          <w:sz w:val="28"/>
          <w:szCs w:val="28"/>
        </w:rPr>
        <w:t xml:space="preserve"> </w:t>
      </w:r>
      <w:r>
        <w:rPr>
          <w:i/>
          <w:sz w:val="28"/>
          <w:szCs w:val="28"/>
        </w:rPr>
        <w:t>(Xin gửi kèm theo</w:t>
      </w:r>
      <w:r w:rsidR="00F43DE9" w:rsidRPr="007C1D64">
        <w:rPr>
          <w:i/>
          <w:sz w:val="28"/>
          <w:szCs w:val="28"/>
        </w:rPr>
        <w:t xml:space="preserve"> Dự thảo Nghị quyết </w:t>
      </w:r>
      <w:r w:rsidR="00B24A0D">
        <w:rPr>
          <w:i/>
          <w:sz w:val="28"/>
          <w:szCs w:val="28"/>
        </w:rPr>
        <w:t xml:space="preserve">của </w:t>
      </w:r>
      <w:r w:rsidR="00F43DE9" w:rsidRPr="007C1D64">
        <w:rPr>
          <w:i/>
          <w:sz w:val="28"/>
          <w:szCs w:val="28"/>
        </w:rPr>
        <w:t xml:space="preserve">HĐND tỉnh; Báo cáo thẩm định của Sở Tư pháp; Báo cáo giải trình, tiếp thu ý kiến thẩm định của Sở </w:t>
      </w:r>
      <w:r w:rsidR="00790BD7" w:rsidRPr="007C1D64">
        <w:rPr>
          <w:i/>
          <w:sz w:val="28"/>
          <w:szCs w:val="28"/>
          <w:lang w:val="vi-VN"/>
        </w:rPr>
        <w:t>Xây dựng</w:t>
      </w:r>
      <w:r w:rsidR="00F43DE9" w:rsidRPr="007C1D64">
        <w:rPr>
          <w:i/>
          <w:sz w:val="28"/>
          <w:szCs w:val="28"/>
        </w:rPr>
        <w:t xml:space="preserve">; Bản tổng hợp ý kiến, tiếp thu, giải trình ý kiến góp ý của Sở </w:t>
      </w:r>
      <w:r w:rsidR="00790BD7" w:rsidRPr="007C1D64">
        <w:rPr>
          <w:i/>
          <w:sz w:val="28"/>
          <w:szCs w:val="28"/>
          <w:lang w:val="vi-VN"/>
        </w:rPr>
        <w:t>Xây dựng</w:t>
      </w:r>
      <w:r>
        <w:rPr>
          <w:i/>
          <w:sz w:val="28"/>
          <w:szCs w:val="28"/>
        </w:rPr>
        <w:t>)</w:t>
      </w:r>
    </w:p>
    <w:p w14:paraId="2B4E3B96" w14:textId="77777777" w:rsidR="001C4E8F" w:rsidRPr="001C4E8F" w:rsidRDefault="001C4E8F" w:rsidP="001C4E8F">
      <w:pPr>
        <w:spacing w:before="80"/>
        <w:ind w:right="-23" w:firstLine="567"/>
        <w:rPr>
          <w:sz w:val="18"/>
          <w:szCs w:val="28"/>
        </w:rPr>
      </w:pPr>
    </w:p>
    <w:tbl>
      <w:tblPr>
        <w:tblW w:w="5000" w:type="pct"/>
        <w:tblLook w:val="01E0" w:firstRow="1" w:lastRow="1" w:firstColumn="1" w:lastColumn="1" w:noHBand="0" w:noVBand="0"/>
      </w:tblPr>
      <w:tblGrid>
        <w:gridCol w:w="5244"/>
        <w:gridCol w:w="4044"/>
      </w:tblGrid>
      <w:tr w:rsidR="007C1D64" w:rsidRPr="007C1D64" w14:paraId="7D5D4CE7" w14:textId="77777777" w:rsidTr="00D545A8">
        <w:trPr>
          <w:trHeight w:val="170"/>
        </w:trPr>
        <w:tc>
          <w:tcPr>
            <w:tcW w:w="2823" w:type="pct"/>
            <w:vAlign w:val="center"/>
          </w:tcPr>
          <w:p w14:paraId="5B0859A0" w14:textId="77777777" w:rsidR="002E5D01" w:rsidRPr="007C1D64" w:rsidRDefault="002E5D01" w:rsidP="00D545A8">
            <w:pPr>
              <w:ind w:right="590" w:firstLine="28"/>
              <w:rPr>
                <w:b/>
                <w:bCs/>
                <w:i/>
                <w:iCs/>
                <w:sz w:val="26"/>
                <w:szCs w:val="26"/>
              </w:rPr>
            </w:pPr>
            <w:r w:rsidRPr="007C1D64">
              <w:rPr>
                <w:b/>
                <w:bCs/>
                <w:i/>
                <w:iCs/>
                <w:szCs w:val="26"/>
              </w:rPr>
              <w:t>Nơi nhận:</w:t>
            </w:r>
          </w:p>
        </w:tc>
        <w:tc>
          <w:tcPr>
            <w:tcW w:w="2177" w:type="pct"/>
            <w:vAlign w:val="center"/>
          </w:tcPr>
          <w:p w14:paraId="6A63450F" w14:textId="77777777" w:rsidR="002E5D01" w:rsidRPr="007C1D64" w:rsidRDefault="002E5D01" w:rsidP="00D545A8">
            <w:pPr>
              <w:ind w:left="-131"/>
              <w:jc w:val="center"/>
              <w:rPr>
                <w:b/>
                <w:bCs/>
                <w:sz w:val="28"/>
                <w:szCs w:val="28"/>
              </w:rPr>
            </w:pPr>
            <w:r w:rsidRPr="007C1D64">
              <w:rPr>
                <w:b/>
                <w:bCs/>
                <w:sz w:val="28"/>
                <w:szCs w:val="28"/>
              </w:rPr>
              <w:t xml:space="preserve">GIÁM </w:t>
            </w:r>
            <w:r w:rsidRPr="007C1D64">
              <w:rPr>
                <w:b/>
                <w:sz w:val="28"/>
                <w:szCs w:val="28"/>
              </w:rPr>
              <w:t>ĐỐC</w:t>
            </w:r>
          </w:p>
        </w:tc>
      </w:tr>
      <w:tr w:rsidR="007C1D64" w:rsidRPr="007C1D64" w14:paraId="58BF9CCC" w14:textId="77777777" w:rsidTr="00D545A8">
        <w:trPr>
          <w:trHeight w:val="170"/>
        </w:trPr>
        <w:tc>
          <w:tcPr>
            <w:tcW w:w="2823" w:type="pct"/>
          </w:tcPr>
          <w:p w14:paraId="7F5C2ECD" w14:textId="5AA1B63E" w:rsidR="002E5D01" w:rsidRPr="007C1D64" w:rsidRDefault="002E5D01" w:rsidP="00875A32">
            <w:pPr>
              <w:ind w:right="590" w:firstLine="28"/>
              <w:rPr>
                <w:sz w:val="22"/>
              </w:rPr>
            </w:pPr>
            <w:r w:rsidRPr="007C1D64">
              <w:rPr>
                <w:sz w:val="22"/>
              </w:rPr>
              <w:t xml:space="preserve">- Như </w:t>
            </w:r>
            <w:r w:rsidR="00875A32">
              <w:rPr>
                <w:sz w:val="22"/>
              </w:rPr>
              <w:t>trên</w:t>
            </w:r>
            <w:r w:rsidRPr="007C1D64">
              <w:rPr>
                <w:sz w:val="22"/>
              </w:rPr>
              <w:t>;</w:t>
            </w:r>
          </w:p>
        </w:tc>
        <w:tc>
          <w:tcPr>
            <w:tcW w:w="2177" w:type="pct"/>
            <w:vAlign w:val="center"/>
          </w:tcPr>
          <w:p w14:paraId="0E7C7C77" w14:textId="77777777" w:rsidR="002E5D01" w:rsidRPr="007C1D64" w:rsidRDefault="002E5D01" w:rsidP="00D545A8">
            <w:pPr>
              <w:ind w:left="-131"/>
              <w:jc w:val="center"/>
              <w:rPr>
                <w:b/>
                <w:sz w:val="28"/>
                <w:szCs w:val="28"/>
              </w:rPr>
            </w:pPr>
          </w:p>
        </w:tc>
      </w:tr>
      <w:tr w:rsidR="007C1D64" w:rsidRPr="007C1D64" w14:paraId="2F796109" w14:textId="77777777" w:rsidTr="00D545A8">
        <w:trPr>
          <w:trHeight w:val="170"/>
        </w:trPr>
        <w:tc>
          <w:tcPr>
            <w:tcW w:w="2823" w:type="pct"/>
          </w:tcPr>
          <w:p w14:paraId="49EF2775" w14:textId="21BDF228" w:rsidR="002E5D01" w:rsidRPr="007C1D64" w:rsidRDefault="002E5D01" w:rsidP="00875A32">
            <w:pPr>
              <w:ind w:right="590" w:firstLine="28"/>
              <w:rPr>
                <w:sz w:val="22"/>
              </w:rPr>
            </w:pPr>
            <w:r w:rsidRPr="007C1D64">
              <w:rPr>
                <w:sz w:val="22"/>
              </w:rPr>
              <w:t xml:space="preserve">- PGĐ </w:t>
            </w:r>
            <w:r w:rsidR="00206910">
              <w:rPr>
                <w:sz w:val="22"/>
              </w:rPr>
              <w:t>Nguyễn Thế Thích</w:t>
            </w:r>
            <w:r w:rsidRPr="007C1D64">
              <w:rPr>
                <w:sz w:val="22"/>
              </w:rPr>
              <w:t>;</w:t>
            </w:r>
          </w:p>
        </w:tc>
        <w:tc>
          <w:tcPr>
            <w:tcW w:w="2177" w:type="pct"/>
            <w:vAlign w:val="center"/>
          </w:tcPr>
          <w:p w14:paraId="76C99C2D" w14:textId="77777777" w:rsidR="002E5D01" w:rsidRPr="007C1D64" w:rsidRDefault="002E5D01" w:rsidP="00D545A8">
            <w:pPr>
              <w:ind w:left="-131"/>
              <w:jc w:val="center"/>
              <w:rPr>
                <w:sz w:val="28"/>
                <w:szCs w:val="28"/>
              </w:rPr>
            </w:pPr>
          </w:p>
        </w:tc>
      </w:tr>
      <w:tr w:rsidR="007C1D64" w:rsidRPr="007C1D64" w14:paraId="6A25AE9A" w14:textId="77777777" w:rsidTr="00D545A8">
        <w:trPr>
          <w:trHeight w:val="170"/>
        </w:trPr>
        <w:tc>
          <w:tcPr>
            <w:tcW w:w="2823" w:type="pct"/>
          </w:tcPr>
          <w:p w14:paraId="5E8C6551" w14:textId="77777777" w:rsidR="002E5D01" w:rsidRPr="007C1D64" w:rsidRDefault="002E5D01" w:rsidP="00875A32">
            <w:pPr>
              <w:ind w:right="590" w:firstLine="28"/>
              <w:rPr>
                <w:sz w:val="22"/>
                <w:lang w:val="pt-BR"/>
              </w:rPr>
            </w:pPr>
            <w:r w:rsidRPr="007C1D64">
              <w:rPr>
                <w:sz w:val="22"/>
                <w:lang w:val="pt-BR"/>
              </w:rPr>
              <w:t>- Các PGĐ Sở (</w:t>
            </w:r>
            <w:r w:rsidRPr="007C1D64">
              <w:rPr>
                <w:i/>
                <w:sz w:val="22"/>
                <w:lang w:val="pt-BR"/>
              </w:rPr>
              <w:t>để p/h</w:t>
            </w:r>
            <w:r w:rsidRPr="007C1D64">
              <w:rPr>
                <w:sz w:val="22"/>
                <w:lang w:val="pt-BR"/>
              </w:rPr>
              <w:t>);</w:t>
            </w:r>
          </w:p>
        </w:tc>
        <w:tc>
          <w:tcPr>
            <w:tcW w:w="2177" w:type="pct"/>
            <w:vAlign w:val="center"/>
          </w:tcPr>
          <w:p w14:paraId="4B17C677" w14:textId="77777777" w:rsidR="002E5D01" w:rsidRPr="007C1D64" w:rsidRDefault="002E5D01" w:rsidP="00D545A8">
            <w:pPr>
              <w:ind w:left="-131"/>
              <w:jc w:val="center"/>
              <w:rPr>
                <w:sz w:val="28"/>
                <w:szCs w:val="28"/>
              </w:rPr>
            </w:pPr>
          </w:p>
        </w:tc>
      </w:tr>
      <w:tr w:rsidR="007C1D64" w:rsidRPr="007C1D64" w14:paraId="1D36AC67" w14:textId="77777777" w:rsidTr="00D545A8">
        <w:trPr>
          <w:trHeight w:val="170"/>
        </w:trPr>
        <w:tc>
          <w:tcPr>
            <w:tcW w:w="2823" w:type="pct"/>
          </w:tcPr>
          <w:p w14:paraId="42A82EF3" w14:textId="02FEDD23" w:rsidR="002E5D01" w:rsidRPr="007C1D64" w:rsidRDefault="002E5D01" w:rsidP="00875A32">
            <w:pPr>
              <w:ind w:right="590" w:firstLine="28"/>
              <w:rPr>
                <w:sz w:val="18"/>
              </w:rPr>
            </w:pPr>
            <w:r w:rsidRPr="007C1D64">
              <w:rPr>
                <w:sz w:val="22"/>
              </w:rPr>
              <w:t xml:space="preserve">- Lưu: VT, </w:t>
            </w:r>
            <w:r w:rsidR="00206910">
              <w:rPr>
                <w:sz w:val="22"/>
              </w:rPr>
              <w:t>CVĐTNĐ</w:t>
            </w:r>
            <w:r w:rsidRPr="007C1D64">
              <w:rPr>
                <w:sz w:val="22"/>
              </w:rPr>
              <w:t>.</w:t>
            </w:r>
          </w:p>
        </w:tc>
        <w:tc>
          <w:tcPr>
            <w:tcW w:w="2177" w:type="pct"/>
            <w:vAlign w:val="center"/>
          </w:tcPr>
          <w:p w14:paraId="7350B4B8" w14:textId="77777777" w:rsidR="002E5D01" w:rsidRDefault="002E5D01" w:rsidP="00D545A8">
            <w:pPr>
              <w:ind w:left="-131"/>
              <w:jc w:val="center"/>
              <w:rPr>
                <w:sz w:val="28"/>
                <w:szCs w:val="28"/>
                <w:lang w:val="pt-BR"/>
              </w:rPr>
            </w:pPr>
          </w:p>
          <w:p w14:paraId="491DF46C" w14:textId="77777777" w:rsidR="001C4E8F" w:rsidRPr="007C1D64" w:rsidRDefault="001C4E8F" w:rsidP="00D545A8">
            <w:pPr>
              <w:ind w:left="-131"/>
              <w:jc w:val="center"/>
              <w:rPr>
                <w:sz w:val="28"/>
                <w:szCs w:val="28"/>
                <w:lang w:val="pt-BR"/>
              </w:rPr>
            </w:pPr>
          </w:p>
        </w:tc>
      </w:tr>
      <w:tr w:rsidR="007C1D64" w:rsidRPr="007C1D64" w14:paraId="0C6FA326" w14:textId="77777777" w:rsidTr="00D545A8">
        <w:trPr>
          <w:trHeight w:val="170"/>
        </w:trPr>
        <w:tc>
          <w:tcPr>
            <w:tcW w:w="2823" w:type="pct"/>
            <w:vAlign w:val="center"/>
          </w:tcPr>
          <w:p w14:paraId="5580A4BD" w14:textId="06764A2E" w:rsidR="002E5D01" w:rsidRPr="007C1D64" w:rsidRDefault="002E5D01" w:rsidP="00D545A8">
            <w:pPr>
              <w:ind w:right="590" w:firstLine="28"/>
              <w:rPr>
                <w:sz w:val="22"/>
              </w:rPr>
            </w:pPr>
          </w:p>
        </w:tc>
        <w:tc>
          <w:tcPr>
            <w:tcW w:w="2177" w:type="pct"/>
            <w:vAlign w:val="center"/>
          </w:tcPr>
          <w:p w14:paraId="433CBEC7" w14:textId="77777777" w:rsidR="002E5D01" w:rsidRPr="007C1D64" w:rsidRDefault="002E5D01" w:rsidP="00D545A8">
            <w:pPr>
              <w:ind w:left="-131"/>
              <w:jc w:val="center"/>
              <w:rPr>
                <w:sz w:val="28"/>
                <w:szCs w:val="28"/>
              </w:rPr>
            </w:pPr>
          </w:p>
        </w:tc>
      </w:tr>
      <w:tr w:rsidR="007C1D64" w:rsidRPr="007C1D64" w14:paraId="2DED9DB6" w14:textId="77777777" w:rsidTr="00D545A8">
        <w:trPr>
          <w:trHeight w:val="347"/>
        </w:trPr>
        <w:tc>
          <w:tcPr>
            <w:tcW w:w="2823" w:type="pct"/>
            <w:vAlign w:val="center"/>
          </w:tcPr>
          <w:p w14:paraId="31D2ADE4" w14:textId="77777777" w:rsidR="002E5D01" w:rsidRPr="007C1D64" w:rsidRDefault="002E5D01" w:rsidP="00D545A8">
            <w:pPr>
              <w:rPr>
                <w:sz w:val="18"/>
                <w:szCs w:val="18"/>
                <w:lang w:val="nl-NL"/>
              </w:rPr>
            </w:pPr>
          </w:p>
        </w:tc>
        <w:tc>
          <w:tcPr>
            <w:tcW w:w="2177" w:type="pct"/>
            <w:vAlign w:val="center"/>
          </w:tcPr>
          <w:p w14:paraId="7A65C96F" w14:textId="77777777" w:rsidR="002E5D01" w:rsidRPr="007C1D64" w:rsidRDefault="002E5D01" w:rsidP="00D545A8">
            <w:pPr>
              <w:ind w:left="-131"/>
              <w:jc w:val="center"/>
              <w:rPr>
                <w:b/>
                <w:sz w:val="28"/>
                <w:szCs w:val="28"/>
              </w:rPr>
            </w:pPr>
            <w:r w:rsidRPr="007C1D64">
              <w:rPr>
                <w:b/>
                <w:sz w:val="28"/>
                <w:szCs w:val="28"/>
              </w:rPr>
              <w:t>Nguyễn Văn Lượng</w:t>
            </w:r>
          </w:p>
        </w:tc>
      </w:tr>
    </w:tbl>
    <w:p w14:paraId="0FC828A9" w14:textId="77777777" w:rsidR="002E5D01" w:rsidRPr="007C1D64" w:rsidRDefault="002E5D01" w:rsidP="00AA48E6">
      <w:pPr>
        <w:spacing w:before="120"/>
        <w:ind w:right="-25" w:firstLine="709"/>
        <w:jc w:val="both"/>
        <w:rPr>
          <w:i/>
          <w:sz w:val="28"/>
          <w:szCs w:val="28"/>
        </w:rPr>
      </w:pPr>
    </w:p>
    <w:bookmarkEnd w:id="8"/>
    <w:p w14:paraId="0CCC9132" w14:textId="77777777" w:rsidR="00F43DE9" w:rsidRPr="007C1D64" w:rsidRDefault="00F43DE9" w:rsidP="00B0505C">
      <w:pPr>
        <w:spacing w:after="120"/>
        <w:ind w:firstLine="709"/>
        <w:jc w:val="both"/>
        <w:rPr>
          <w:sz w:val="28"/>
          <w:szCs w:val="28"/>
        </w:rPr>
      </w:pPr>
    </w:p>
    <w:sectPr w:rsidR="00F43DE9" w:rsidRPr="007C1D64" w:rsidSect="00B0505C">
      <w:headerReference w:type="default" r:id="rId8"/>
      <w:pgSz w:w="11907" w:h="16840" w:code="9"/>
      <w:pgMar w:top="1134" w:right="1134" w:bottom="1134" w:left="1701" w:header="720" w:footer="17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AB0AC" w14:textId="77777777" w:rsidR="004A60FB" w:rsidRDefault="004A60FB" w:rsidP="00EC1C04">
      <w:r>
        <w:separator/>
      </w:r>
    </w:p>
  </w:endnote>
  <w:endnote w:type="continuationSeparator" w:id="0">
    <w:p w14:paraId="1A57B501" w14:textId="77777777" w:rsidR="004A60FB" w:rsidRDefault="004A60FB" w:rsidP="00EC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Microsoft Ya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7795D" w14:textId="77777777" w:rsidR="004A60FB" w:rsidRDefault="004A60FB" w:rsidP="00EC1C04">
      <w:r>
        <w:separator/>
      </w:r>
    </w:p>
  </w:footnote>
  <w:footnote w:type="continuationSeparator" w:id="0">
    <w:p w14:paraId="43FF5462" w14:textId="77777777" w:rsidR="004A60FB" w:rsidRDefault="004A60FB" w:rsidP="00EC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54EB1" w14:textId="77777777" w:rsidR="00F11390" w:rsidRDefault="00F11390">
    <w:pPr>
      <w:pStyle w:val="Header"/>
      <w:jc w:val="center"/>
    </w:pPr>
    <w:r>
      <w:fldChar w:fldCharType="begin"/>
    </w:r>
    <w:r>
      <w:instrText xml:space="preserve"> PAGE   \* MERGEFORMAT </w:instrText>
    </w:r>
    <w:r>
      <w:fldChar w:fldCharType="separate"/>
    </w:r>
    <w:r w:rsidR="00F53BBA">
      <w:rPr>
        <w:noProof/>
      </w:rPr>
      <w:t>2</w:t>
    </w:r>
    <w:r>
      <w:rPr>
        <w:noProof/>
      </w:rPr>
      <w:fldChar w:fldCharType="end"/>
    </w:r>
  </w:p>
  <w:p w14:paraId="6EC8D60F" w14:textId="77777777" w:rsidR="00F11390" w:rsidRDefault="00F11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4A8508"/>
    <w:lvl w:ilvl="0">
      <w:start w:val="1"/>
      <w:numFmt w:val="decimal"/>
      <w:lvlText w:val="%1."/>
      <w:lvlJc w:val="left"/>
      <w:pPr>
        <w:tabs>
          <w:tab w:val="num" w:pos="1800"/>
        </w:tabs>
        <w:ind w:left="1800" w:hanging="360"/>
      </w:pPr>
    </w:lvl>
  </w:abstractNum>
  <w:abstractNum w:abstractNumId="1">
    <w:nsid w:val="FFFFFF7D"/>
    <w:multiLevelType w:val="singleLevel"/>
    <w:tmpl w:val="22EABB88"/>
    <w:lvl w:ilvl="0">
      <w:start w:val="1"/>
      <w:numFmt w:val="decimal"/>
      <w:lvlText w:val="%1."/>
      <w:lvlJc w:val="left"/>
      <w:pPr>
        <w:tabs>
          <w:tab w:val="num" w:pos="1440"/>
        </w:tabs>
        <w:ind w:left="1440" w:hanging="360"/>
      </w:pPr>
    </w:lvl>
  </w:abstractNum>
  <w:abstractNum w:abstractNumId="2">
    <w:nsid w:val="FFFFFF7E"/>
    <w:multiLevelType w:val="singleLevel"/>
    <w:tmpl w:val="70AAAACE"/>
    <w:lvl w:ilvl="0">
      <w:start w:val="1"/>
      <w:numFmt w:val="decimal"/>
      <w:lvlText w:val="%1."/>
      <w:lvlJc w:val="left"/>
      <w:pPr>
        <w:tabs>
          <w:tab w:val="num" w:pos="1080"/>
        </w:tabs>
        <w:ind w:left="1080" w:hanging="360"/>
      </w:pPr>
    </w:lvl>
  </w:abstractNum>
  <w:abstractNum w:abstractNumId="3">
    <w:nsid w:val="FFFFFF7F"/>
    <w:multiLevelType w:val="singleLevel"/>
    <w:tmpl w:val="830E1898"/>
    <w:lvl w:ilvl="0">
      <w:start w:val="1"/>
      <w:numFmt w:val="decimal"/>
      <w:lvlText w:val="%1."/>
      <w:lvlJc w:val="left"/>
      <w:pPr>
        <w:tabs>
          <w:tab w:val="num" w:pos="720"/>
        </w:tabs>
        <w:ind w:left="720" w:hanging="360"/>
      </w:pPr>
    </w:lvl>
  </w:abstractNum>
  <w:abstractNum w:abstractNumId="4">
    <w:nsid w:val="FFFFFF80"/>
    <w:multiLevelType w:val="singleLevel"/>
    <w:tmpl w:val="05A28E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822D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A04D3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02865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1033C6"/>
    <w:lvl w:ilvl="0">
      <w:start w:val="1"/>
      <w:numFmt w:val="decimal"/>
      <w:lvlText w:val="%1."/>
      <w:lvlJc w:val="left"/>
      <w:pPr>
        <w:tabs>
          <w:tab w:val="num" w:pos="360"/>
        </w:tabs>
        <w:ind w:left="360" w:hanging="360"/>
      </w:pPr>
    </w:lvl>
  </w:abstractNum>
  <w:abstractNum w:abstractNumId="9">
    <w:nsid w:val="FFFFFF89"/>
    <w:multiLevelType w:val="singleLevel"/>
    <w:tmpl w:val="193A0F3E"/>
    <w:lvl w:ilvl="0">
      <w:start w:val="1"/>
      <w:numFmt w:val="bullet"/>
      <w:lvlText w:val=""/>
      <w:lvlJc w:val="left"/>
      <w:pPr>
        <w:tabs>
          <w:tab w:val="num" w:pos="360"/>
        </w:tabs>
        <w:ind w:left="360" w:hanging="360"/>
      </w:pPr>
      <w:rPr>
        <w:rFonts w:ascii="Symbol" w:hAnsi="Symbol" w:hint="default"/>
      </w:rPr>
    </w:lvl>
  </w:abstractNum>
  <w:abstractNum w:abstractNumId="10">
    <w:nsid w:val="2CE91D41"/>
    <w:multiLevelType w:val="hybridMultilevel"/>
    <w:tmpl w:val="217C1A8C"/>
    <w:lvl w:ilvl="0" w:tplc="C972AD7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0FD146C"/>
    <w:multiLevelType w:val="hybridMultilevel"/>
    <w:tmpl w:val="3600E73C"/>
    <w:lvl w:ilvl="0" w:tplc="972861B8">
      <w:start w:val="1"/>
      <w:numFmt w:val="upperRoman"/>
      <w:lvlText w:val="%1."/>
      <w:lvlJc w:val="left"/>
      <w:pPr>
        <w:ind w:left="958" w:hanging="249"/>
      </w:pPr>
      <w:rPr>
        <w:rFonts w:ascii="Times New Roman" w:eastAsia="Times New Roman" w:hAnsi="Times New Roman" w:cs="Times New Roman" w:hint="default"/>
        <w:b/>
        <w:bCs/>
        <w:i w:val="0"/>
        <w:iCs w:val="0"/>
        <w:spacing w:val="0"/>
        <w:w w:val="100"/>
        <w:sz w:val="28"/>
        <w:szCs w:val="28"/>
        <w:lang w:val="vi" w:eastAsia="en-US" w:bidi="ar-SA"/>
      </w:rPr>
    </w:lvl>
    <w:lvl w:ilvl="1" w:tplc="411085A4">
      <w:start w:val="1"/>
      <w:numFmt w:val="decimal"/>
      <w:lvlText w:val="%2."/>
      <w:lvlJc w:val="left"/>
      <w:pPr>
        <w:ind w:left="280" w:hanging="280"/>
      </w:pPr>
      <w:rPr>
        <w:rFonts w:hint="default"/>
        <w:spacing w:val="0"/>
        <w:w w:val="100"/>
        <w:lang w:val="vi" w:eastAsia="en-US" w:bidi="ar-SA"/>
      </w:rPr>
    </w:lvl>
    <w:lvl w:ilvl="2" w:tplc="4CF2615A">
      <w:numFmt w:val="bullet"/>
      <w:lvlText w:val="-"/>
      <w:lvlJc w:val="left"/>
      <w:pPr>
        <w:ind w:left="1" w:hanging="280"/>
      </w:pPr>
      <w:rPr>
        <w:rFonts w:ascii="Times New Roman" w:eastAsia="Times New Roman" w:hAnsi="Times New Roman" w:cs="Times New Roman" w:hint="default"/>
        <w:b w:val="0"/>
        <w:bCs w:val="0"/>
        <w:i w:val="0"/>
        <w:iCs w:val="0"/>
        <w:spacing w:val="0"/>
        <w:w w:val="100"/>
        <w:sz w:val="28"/>
        <w:szCs w:val="28"/>
        <w:lang w:val="vi" w:eastAsia="en-US" w:bidi="ar-SA"/>
      </w:rPr>
    </w:lvl>
    <w:lvl w:ilvl="3" w:tplc="3BB02268">
      <w:numFmt w:val="bullet"/>
      <w:lvlText w:val="•"/>
      <w:lvlJc w:val="left"/>
      <w:pPr>
        <w:ind w:left="1000" w:hanging="280"/>
      </w:pPr>
      <w:rPr>
        <w:rFonts w:hint="default"/>
        <w:lang w:val="vi" w:eastAsia="en-US" w:bidi="ar-SA"/>
      </w:rPr>
    </w:lvl>
    <w:lvl w:ilvl="4" w:tplc="4CE8CD80">
      <w:numFmt w:val="bullet"/>
      <w:lvlText w:val="•"/>
      <w:lvlJc w:val="left"/>
      <w:pPr>
        <w:ind w:left="2254" w:hanging="280"/>
      </w:pPr>
      <w:rPr>
        <w:rFonts w:hint="default"/>
        <w:lang w:val="vi" w:eastAsia="en-US" w:bidi="ar-SA"/>
      </w:rPr>
    </w:lvl>
    <w:lvl w:ilvl="5" w:tplc="5C489B86">
      <w:numFmt w:val="bullet"/>
      <w:lvlText w:val="•"/>
      <w:lvlJc w:val="left"/>
      <w:pPr>
        <w:ind w:left="3509" w:hanging="280"/>
      </w:pPr>
      <w:rPr>
        <w:rFonts w:hint="default"/>
        <w:lang w:val="vi" w:eastAsia="en-US" w:bidi="ar-SA"/>
      </w:rPr>
    </w:lvl>
    <w:lvl w:ilvl="6" w:tplc="DFA094A6">
      <w:numFmt w:val="bullet"/>
      <w:lvlText w:val="•"/>
      <w:lvlJc w:val="left"/>
      <w:pPr>
        <w:ind w:left="4763" w:hanging="280"/>
      </w:pPr>
      <w:rPr>
        <w:rFonts w:hint="default"/>
        <w:lang w:val="vi" w:eastAsia="en-US" w:bidi="ar-SA"/>
      </w:rPr>
    </w:lvl>
    <w:lvl w:ilvl="7" w:tplc="327C2C66">
      <w:numFmt w:val="bullet"/>
      <w:lvlText w:val="•"/>
      <w:lvlJc w:val="left"/>
      <w:pPr>
        <w:ind w:left="6018" w:hanging="280"/>
      </w:pPr>
      <w:rPr>
        <w:rFonts w:hint="default"/>
        <w:lang w:val="vi" w:eastAsia="en-US" w:bidi="ar-SA"/>
      </w:rPr>
    </w:lvl>
    <w:lvl w:ilvl="8" w:tplc="8E3C2F24">
      <w:numFmt w:val="bullet"/>
      <w:lvlText w:val="•"/>
      <w:lvlJc w:val="left"/>
      <w:pPr>
        <w:ind w:left="7272" w:hanging="280"/>
      </w:pPr>
      <w:rPr>
        <w:rFonts w:hint="default"/>
        <w:lang w:val="vi" w:eastAsia="en-US" w:bidi="ar-SA"/>
      </w:rPr>
    </w:lvl>
  </w:abstractNum>
  <w:abstractNum w:abstractNumId="12">
    <w:nsid w:val="461721E0"/>
    <w:multiLevelType w:val="hybridMultilevel"/>
    <w:tmpl w:val="B408128C"/>
    <w:lvl w:ilvl="0" w:tplc="1FB486BA">
      <w:start w:val="1"/>
      <w:numFmt w:val="upperRoman"/>
      <w:lvlText w:val="%1."/>
      <w:lvlJc w:val="left"/>
      <w:pPr>
        <w:ind w:left="959" w:hanging="250"/>
      </w:pPr>
      <w:rPr>
        <w:rFonts w:ascii="Times New Roman" w:eastAsia="Times New Roman" w:hAnsi="Times New Roman" w:cs="Times New Roman" w:hint="default"/>
        <w:b/>
        <w:bCs/>
        <w:i w:val="0"/>
        <w:iCs w:val="0"/>
        <w:spacing w:val="0"/>
        <w:w w:val="100"/>
        <w:sz w:val="28"/>
        <w:szCs w:val="28"/>
        <w:lang w:val="vi" w:eastAsia="en-US" w:bidi="ar-SA"/>
      </w:rPr>
    </w:lvl>
    <w:lvl w:ilvl="1" w:tplc="FA3687B6">
      <w:start w:val="1"/>
      <w:numFmt w:val="decimal"/>
      <w:lvlText w:val="%2."/>
      <w:lvlJc w:val="left"/>
      <w:pPr>
        <w:ind w:left="990" w:hanging="281"/>
      </w:pPr>
      <w:rPr>
        <w:rFonts w:hint="default"/>
        <w:b/>
        <w:bCs/>
        <w:spacing w:val="0"/>
        <w:w w:val="100"/>
        <w:lang w:val="vi" w:eastAsia="en-US" w:bidi="ar-SA"/>
      </w:rPr>
    </w:lvl>
    <w:lvl w:ilvl="2" w:tplc="A2C286F8">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496ACCDA">
      <w:numFmt w:val="bullet"/>
      <w:lvlText w:val="•"/>
      <w:lvlJc w:val="left"/>
      <w:pPr>
        <w:ind w:left="2044" w:hanging="281"/>
      </w:pPr>
      <w:rPr>
        <w:rFonts w:hint="default"/>
        <w:lang w:val="vi" w:eastAsia="en-US" w:bidi="ar-SA"/>
      </w:rPr>
    </w:lvl>
    <w:lvl w:ilvl="4" w:tplc="4A702682">
      <w:numFmt w:val="bullet"/>
      <w:lvlText w:val="•"/>
      <w:lvlJc w:val="left"/>
      <w:pPr>
        <w:ind w:left="3089" w:hanging="281"/>
      </w:pPr>
      <w:rPr>
        <w:rFonts w:hint="default"/>
        <w:lang w:val="vi" w:eastAsia="en-US" w:bidi="ar-SA"/>
      </w:rPr>
    </w:lvl>
    <w:lvl w:ilvl="5" w:tplc="BDFAB95C">
      <w:numFmt w:val="bullet"/>
      <w:lvlText w:val="•"/>
      <w:lvlJc w:val="left"/>
      <w:pPr>
        <w:ind w:left="4133" w:hanging="281"/>
      </w:pPr>
      <w:rPr>
        <w:rFonts w:hint="default"/>
        <w:lang w:val="vi" w:eastAsia="en-US" w:bidi="ar-SA"/>
      </w:rPr>
    </w:lvl>
    <w:lvl w:ilvl="6" w:tplc="B0C2835A">
      <w:numFmt w:val="bullet"/>
      <w:lvlText w:val="•"/>
      <w:lvlJc w:val="left"/>
      <w:pPr>
        <w:ind w:left="5178" w:hanging="281"/>
      </w:pPr>
      <w:rPr>
        <w:rFonts w:hint="default"/>
        <w:lang w:val="vi" w:eastAsia="en-US" w:bidi="ar-SA"/>
      </w:rPr>
    </w:lvl>
    <w:lvl w:ilvl="7" w:tplc="8F16BC46">
      <w:numFmt w:val="bullet"/>
      <w:lvlText w:val="•"/>
      <w:lvlJc w:val="left"/>
      <w:pPr>
        <w:ind w:left="6222" w:hanging="281"/>
      </w:pPr>
      <w:rPr>
        <w:rFonts w:hint="default"/>
        <w:lang w:val="vi" w:eastAsia="en-US" w:bidi="ar-SA"/>
      </w:rPr>
    </w:lvl>
    <w:lvl w:ilvl="8" w:tplc="7ECE4114">
      <w:numFmt w:val="bullet"/>
      <w:lvlText w:val="•"/>
      <w:lvlJc w:val="left"/>
      <w:pPr>
        <w:ind w:left="7267" w:hanging="281"/>
      </w:pPr>
      <w:rPr>
        <w:rFonts w:hint="default"/>
        <w:lang w:val="vi" w:eastAsia="en-US" w:bidi="ar-SA"/>
      </w:rPr>
    </w:lvl>
  </w:abstractNum>
  <w:abstractNum w:abstractNumId="13">
    <w:nsid w:val="620762C8"/>
    <w:multiLevelType w:val="multilevel"/>
    <w:tmpl w:val="9450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54720C"/>
    <w:multiLevelType w:val="hybridMultilevel"/>
    <w:tmpl w:val="510A522A"/>
    <w:lvl w:ilvl="0" w:tplc="B8ECE68E">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3"/>
  </w:num>
  <w:num w:numId="2">
    <w:abstractNumId w:val="1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7D5"/>
    <w:rsid w:val="000026AC"/>
    <w:rsid w:val="000048E4"/>
    <w:rsid w:val="000065C3"/>
    <w:rsid w:val="0000764F"/>
    <w:rsid w:val="0001003A"/>
    <w:rsid w:val="00010E66"/>
    <w:rsid w:val="0001180D"/>
    <w:rsid w:val="000125C0"/>
    <w:rsid w:val="00014F97"/>
    <w:rsid w:val="00022760"/>
    <w:rsid w:val="0002430C"/>
    <w:rsid w:val="00025EAC"/>
    <w:rsid w:val="00026D92"/>
    <w:rsid w:val="00027E95"/>
    <w:rsid w:val="000321F0"/>
    <w:rsid w:val="0003395D"/>
    <w:rsid w:val="0003433C"/>
    <w:rsid w:val="0003545A"/>
    <w:rsid w:val="00036C62"/>
    <w:rsid w:val="0003719B"/>
    <w:rsid w:val="00037564"/>
    <w:rsid w:val="00040731"/>
    <w:rsid w:val="000426D1"/>
    <w:rsid w:val="00046EA7"/>
    <w:rsid w:val="000472DA"/>
    <w:rsid w:val="00051D11"/>
    <w:rsid w:val="00053185"/>
    <w:rsid w:val="000566FC"/>
    <w:rsid w:val="00056E84"/>
    <w:rsid w:val="00064CF7"/>
    <w:rsid w:val="0006657C"/>
    <w:rsid w:val="00070420"/>
    <w:rsid w:val="000710FF"/>
    <w:rsid w:val="00085AC8"/>
    <w:rsid w:val="00094189"/>
    <w:rsid w:val="0009500E"/>
    <w:rsid w:val="000954ED"/>
    <w:rsid w:val="000A28F9"/>
    <w:rsid w:val="000A5730"/>
    <w:rsid w:val="000A6174"/>
    <w:rsid w:val="000B0F26"/>
    <w:rsid w:val="000B17C5"/>
    <w:rsid w:val="000B36ED"/>
    <w:rsid w:val="000B7672"/>
    <w:rsid w:val="000C1BE5"/>
    <w:rsid w:val="000C2AD6"/>
    <w:rsid w:val="000C60DB"/>
    <w:rsid w:val="000C6E9A"/>
    <w:rsid w:val="000D004B"/>
    <w:rsid w:val="000D08D7"/>
    <w:rsid w:val="000D0B98"/>
    <w:rsid w:val="000D29DF"/>
    <w:rsid w:val="000D4E07"/>
    <w:rsid w:val="000D5875"/>
    <w:rsid w:val="000D7036"/>
    <w:rsid w:val="000E200E"/>
    <w:rsid w:val="000E5EF6"/>
    <w:rsid w:val="000F061F"/>
    <w:rsid w:val="000F2055"/>
    <w:rsid w:val="000F6EFB"/>
    <w:rsid w:val="001021D3"/>
    <w:rsid w:val="001023BC"/>
    <w:rsid w:val="00103BC5"/>
    <w:rsid w:val="00103ED2"/>
    <w:rsid w:val="00106967"/>
    <w:rsid w:val="00107189"/>
    <w:rsid w:val="001113FE"/>
    <w:rsid w:val="001120AC"/>
    <w:rsid w:val="00112173"/>
    <w:rsid w:val="00112BE6"/>
    <w:rsid w:val="0011680E"/>
    <w:rsid w:val="00116FF8"/>
    <w:rsid w:val="001177D5"/>
    <w:rsid w:val="001222E7"/>
    <w:rsid w:val="0012247F"/>
    <w:rsid w:val="001227A6"/>
    <w:rsid w:val="0012409A"/>
    <w:rsid w:val="00124159"/>
    <w:rsid w:val="001251F1"/>
    <w:rsid w:val="00126C2F"/>
    <w:rsid w:val="001306D1"/>
    <w:rsid w:val="00131238"/>
    <w:rsid w:val="0013136F"/>
    <w:rsid w:val="00135199"/>
    <w:rsid w:val="00136894"/>
    <w:rsid w:val="001374A1"/>
    <w:rsid w:val="00137627"/>
    <w:rsid w:val="00142302"/>
    <w:rsid w:val="00142645"/>
    <w:rsid w:val="00145B4D"/>
    <w:rsid w:val="001501CA"/>
    <w:rsid w:val="00160196"/>
    <w:rsid w:val="00163B88"/>
    <w:rsid w:val="00165F68"/>
    <w:rsid w:val="00167E09"/>
    <w:rsid w:val="00171551"/>
    <w:rsid w:val="00171E8B"/>
    <w:rsid w:val="001727F0"/>
    <w:rsid w:val="00173219"/>
    <w:rsid w:val="001736DB"/>
    <w:rsid w:val="00176831"/>
    <w:rsid w:val="00176C92"/>
    <w:rsid w:val="00183A6A"/>
    <w:rsid w:val="00184331"/>
    <w:rsid w:val="00190159"/>
    <w:rsid w:val="00191236"/>
    <w:rsid w:val="00191498"/>
    <w:rsid w:val="00191C64"/>
    <w:rsid w:val="00193664"/>
    <w:rsid w:val="00193F5A"/>
    <w:rsid w:val="0019438E"/>
    <w:rsid w:val="0019511E"/>
    <w:rsid w:val="00196A8D"/>
    <w:rsid w:val="001A0784"/>
    <w:rsid w:val="001A20C8"/>
    <w:rsid w:val="001A33CF"/>
    <w:rsid w:val="001A3FAD"/>
    <w:rsid w:val="001A40AB"/>
    <w:rsid w:val="001A445F"/>
    <w:rsid w:val="001A691F"/>
    <w:rsid w:val="001B4C4E"/>
    <w:rsid w:val="001B56F4"/>
    <w:rsid w:val="001C1D28"/>
    <w:rsid w:val="001C35AB"/>
    <w:rsid w:val="001C4E8F"/>
    <w:rsid w:val="001C57AA"/>
    <w:rsid w:val="001D141C"/>
    <w:rsid w:val="001D4D52"/>
    <w:rsid w:val="001D511A"/>
    <w:rsid w:val="001D63E8"/>
    <w:rsid w:val="001D6FEE"/>
    <w:rsid w:val="001E0421"/>
    <w:rsid w:val="001E1698"/>
    <w:rsid w:val="001E7CBE"/>
    <w:rsid w:val="001F467A"/>
    <w:rsid w:val="001F4B2D"/>
    <w:rsid w:val="001F4C74"/>
    <w:rsid w:val="001F552F"/>
    <w:rsid w:val="0020017B"/>
    <w:rsid w:val="002003E1"/>
    <w:rsid w:val="002003FE"/>
    <w:rsid w:val="00200CAF"/>
    <w:rsid w:val="0020348C"/>
    <w:rsid w:val="002036CF"/>
    <w:rsid w:val="00206910"/>
    <w:rsid w:val="00210627"/>
    <w:rsid w:val="002132BC"/>
    <w:rsid w:val="00217741"/>
    <w:rsid w:val="00222657"/>
    <w:rsid w:val="00224293"/>
    <w:rsid w:val="0022750F"/>
    <w:rsid w:val="00233170"/>
    <w:rsid w:val="00233317"/>
    <w:rsid w:val="0023677B"/>
    <w:rsid w:val="00237938"/>
    <w:rsid w:val="00237E45"/>
    <w:rsid w:val="002403D8"/>
    <w:rsid w:val="00240A75"/>
    <w:rsid w:val="00243221"/>
    <w:rsid w:val="0024433D"/>
    <w:rsid w:val="00244DAF"/>
    <w:rsid w:val="00247239"/>
    <w:rsid w:val="00254459"/>
    <w:rsid w:val="00255007"/>
    <w:rsid w:val="00267A08"/>
    <w:rsid w:val="00271E77"/>
    <w:rsid w:val="002722BD"/>
    <w:rsid w:val="002725E8"/>
    <w:rsid w:val="00280322"/>
    <w:rsid w:val="00281992"/>
    <w:rsid w:val="00282044"/>
    <w:rsid w:val="002863E4"/>
    <w:rsid w:val="00287274"/>
    <w:rsid w:val="002908F4"/>
    <w:rsid w:val="00290FFB"/>
    <w:rsid w:val="002917AF"/>
    <w:rsid w:val="00294ED6"/>
    <w:rsid w:val="002A08C8"/>
    <w:rsid w:val="002A1645"/>
    <w:rsid w:val="002A24D2"/>
    <w:rsid w:val="002A2C83"/>
    <w:rsid w:val="002A2FE4"/>
    <w:rsid w:val="002A432C"/>
    <w:rsid w:val="002A5650"/>
    <w:rsid w:val="002B082B"/>
    <w:rsid w:val="002B0865"/>
    <w:rsid w:val="002B19C8"/>
    <w:rsid w:val="002B2766"/>
    <w:rsid w:val="002B42AE"/>
    <w:rsid w:val="002C01B8"/>
    <w:rsid w:val="002C0404"/>
    <w:rsid w:val="002C2088"/>
    <w:rsid w:val="002C28DB"/>
    <w:rsid w:val="002C3079"/>
    <w:rsid w:val="002C4261"/>
    <w:rsid w:val="002C5694"/>
    <w:rsid w:val="002C5DF7"/>
    <w:rsid w:val="002D16DE"/>
    <w:rsid w:val="002D2210"/>
    <w:rsid w:val="002D2298"/>
    <w:rsid w:val="002D3634"/>
    <w:rsid w:val="002D71EC"/>
    <w:rsid w:val="002E2144"/>
    <w:rsid w:val="002E4450"/>
    <w:rsid w:val="002E47D3"/>
    <w:rsid w:val="002E5D01"/>
    <w:rsid w:val="002E7505"/>
    <w:rsid w:val="002F0D1B"/>
    <w:rsid w:val="002F56E1"/>
    <w:rsid w:val="003046B2"/>
    <w:rsid w:val="003116C7"/>
    <w:rsid w:val="0031227F"/>
    <w:rsid w:val="00315D67"/>
    <w:rsid w:val="00315E12"/>
    <w:rsid w:val="0032163C"/>
    <w:rsid w:val="00321BC3"/>
    <w:rsid w:val="00322916"/>
    <w:rsid w:val="0032332F"/>
    <w:rsid w:val="003249AD"/>
    <w:rsid w:val="0032554F"/>
    <w:rsid w:val="0033154C"/>
    <w:rsid w:val="003320D6"/>
    <w:rsid w:val="00333A3E"/>
    <w:rsid w:val="003350AD"/>
    <w:rsid w:val="003401E3"/>
    <w:rsid w:val="00340E54"/>
    <w:rsid w:val="003414BC"/>
    <w:rsid w:val="003435B6"/>
    <w:rsid w:val="003452CE"/>
    <w:rsid w:val="00346B36"/>
    <w:rsid w:val="00346E30"/>
    <w:rsid w:val="00351FFC"/>
    <w:rsid w:val="00352EDD"/>
    <w:rsid w:val="00353533"/>
    <w:rsid w:val="00362913"/>
    <w:rsid w:val="00363641"/>
    <w:rsid w:val="0036601F"/>
    <w:rsid w:val="00376CC3"/>
    <w:rsid w:val="003805FC"/>
    <w:rsid w:val="00380B81"/>
    <w:rsid w:val="00381152"/>
    <w:rsid w:val="00381A47"/>
    <w:rsid w:val="003823A0"/>
    <w:rsid w:val="003832B9"/>
    <w:rsid w:val="003832F1"/>
    <w:rsid w:val="00383536"/>
    <w:rsid w:val="00385642"/>
    <w:rsid w:val="0038596D"/>
    <w:rsid w:val="003869D6"/>
    <w:rsid w:val="003912E8"/>
    <w:rsid w:val="00394F93"/>
    <w:rsid w:val="00395537"/>
    <w:rsid w:val="00396192"/>
    <w:rsid w:val="003967DE"/>
    <w:rsid w:val="0039741A"/>
    <w:rsid w:val="003A3E7D"/>
    <w:rsid w:val="003A5977"/>
    <w:rsid w:val="003A7E11"/>
    <w:rsid w:val="003B08BF"/>
    <w:rsid w:val="003B1B17"/>
    <w:rsid w:val="003B4651"/>
    <w:rsid w:val="003B7B07"/>
    <w:rsid w:val="003C09AB"/>
    <w:rsid w:val="003C0B0E"/>
    <w:rsid w:val="003C1A8F"/>
    <w:rsid w:val="003C34D2"/>
    <w:rsid w:val="003D1A5F"/>
    <w:rsid w:val="003D49EE"/>
    <w:rsid w:val="003D77D5"/>
    <w:rsid w:val="003E07C1"/>
    <w:rsid w:val="003E470F"/>
    <w:rsid w:val="003E6824"/>
    <w:rsid w:val="003E6C7A"/>
    <w:rsid w:val="003F0AA4"/>
    <w:rsid w:val="003F53B8"/>
    <w:rsid w:val="003F6697"/>
    <w:rsid w:val="003F733A"/>
    <w:rsid w:val="00402895"/>
    <w:rsid w:val="00404BF3"/>
    <w:rsid w:val="0040575A"/>
    <w:rsid w:val="00406B10"/>
    <w:rsid w:val="00407AE8"/>
    <w:rsid w:val="00407C70"/>
    <w:rsid w:val="00410BD0"/>
    <w:rsid w:val="004127E6"/>
    <w:rsid w:val="00415D6D"/>
    <w:rsid w:val="00416800"/>
    <w:rsid w:val="0041778E"/>
    <w:rsid w:val="0042244A"/>
    <w:rsid w:val="00424C57"/>
    <w:rsid w:val="00430D8C"/>
    <w:rsid w:val="00436F7D"/>
    <w:rsid w:val="00447D1C"/>
    <w:rsid w:val="00447D44"/>
    <w:rsid w:val="00450E4E"/>
    <w:rsid w:val="004541B5"/>
    <w:rsid w:val="004546D8"/>
    <w:rsid w:val="00462868"/>
    <w:rsid w:val="0046487B"/>
    <w:rsid w:val="00465BF8"/>
    <w:rsid w:val="00466A22"/>
    <w:rsid w:val="00467DBB"/>
    <w:rsid w:val="00475385"/>
    <w:rsid w:val="00476571"/>
    <w:rsid w:val="00481078"/>
    <w:rsid w:val="004879FC"/>
    <w:rsid w:val="004907D6"/>
    <w:rsid w:val="004923B0"/>
    <w:rsid w:val="0049245A"/>
    <w:rsid w:val="00493F13"/>
    <w:rsid w:val="00495EBF"/>
    <w:rsid w:val="0049734C"/>
    <w:rsid w:val="004A1FD6"/>
    <w:rsid w:val="004A3262"/>
    <w:rsid w:val="004A5BE0"/>
    <w:rsid w:val="004A60FB"/>
    <w:rsid w:val="004A726C"/>
    <w:rsid w:val="004A75D3"/>
    <w:rsid w:val="004B1C20"/>
    <w:rsid w:val="004B4F7E"/>
    <w:rsid w:val="004B50C8"/>
    <w:rsid w:val="004B6501"/>
    <w:rsid w:val="004B6CD6"/>
    <w:rsid w:val="004C02C1"/>
    <w:rsid w:val="004C6AA4"/>
    <w:rsid w:val="004C7286"/>
    <w:rsid w:val="004D13B7"/>
    <w:rsid w:val="004D1815"/>
    <w:rsid w:val="004D46EB"/>
    <w:rsid w:val="004D4C0F"/>
    <w:rsid w:val="004D672E"/>
    <w:rsid w:val="004D6B92"/>
    <w:rsid w:val="004E2AA4"/>
    <w:rsid w:val="004E699C"/>
    <w:rsid w:val="004F0522"/>
    <w:rsid w:val="004F0C3B"/>
    <w:rsid w:val="004F22D4"/>
    <w:rsid w:val="004F541B"/>
    <w:rsid w:val="004F592E"/>
    <w:rsid w:val="004F60AB"/>
    <w:rsid w:val="00500870"/>
    <w:rsid w:val="00502B2D"/>
    <w:rsid w:val="00502CF4"/>
    <w:rsid w:val="00506E8E"/>
    <w:rsid w:val="005102F3"/>
    <w:rsid w:val="0051412C"/>
    <w:rsid w:val="005156B9"/>
    <w:rsid w:val="00515914"/>
    <w:rsid w:val="005163FE"/>
    <w:rsid w:val="00516D2F"/>
    <w:rsid w:val="005202E8"/>
    <w:rsid w:val="00522DAD"/>
    <w:rsid w:val="005230AA"/>
    <w:rsid w:val="005253F1"/>
    <w:rsid w:val="0053132B"/>
    <w:rsid w:val="005327B3"/>
    <w:rsid w:val="00534828"/>
    <w:rsid w:val="00535CCC"/>
    <w:rsid w:val="0053631A"/>
    <w:rsid w:val="005374F0"/>
    <w:rsid w:val="00540AD0"/>
    <w:rsid w:val="00543F6F"/>
    <w:rsid w:val="00544400"/>
    <w:rsid w:val="0054718C"/>
    <w:rsid w:val="005540B4"/>
    <w:rsid w:val="005547EC"/>
    <w:rsid w:val="00554E96"/>
    <w:rsid w:val="00557862"/>
    <w:rsid w:val="005618A8"/>
    <w:rsid w:val="00561AA7"/>
    <w:rsid w:val="00561D26"/>
    <w:rsid w:val="00563BD9"/>
    <w:rsid w:val="005711AB"/>
    <w:rsid w:val="005736B7"/>
    <w:rsid w:val="00574E67"/>
    <w:rsid w:val="00580AF2"/>
    <w:rsid w:val="00584960"/>
    <w:rsid w:val="005905C2"/>
    <w:rsid w:val="00593221"/>
    <w:rsid w:val="00595DCD"/>
    <w:rsid w:val="00596B05"/>
    <w:rsid w:val="005A3C8E"/>
    <w:rsid w:val="005A41F1"/>
    <w:rsid w:val="005A5D73"/>
    <w:rsid w:val="005A630E"/>
    <w:rsid w:val="005A6E25"/>
    <w:rsid w:val="005B1061"/>
    <w:rsid w:val="005B30D8"/>
    <w:rsid w:val="005C1509"/>
    <w:rsid w:val="005C1C12"/>
    <w:rsid w:val="005C7F0D"/>
    <w:rsid w:val="005D0958"/>
    <w:rsid w:val="005D0F8A"/>
    <w:rsid w:val="005D2147"/>
    <w:rsid w:val="005D245A"/>
    <w:rsid w:val="005D3C17"/>
    <w:rsid w:val="005D7F02"/>
    <w:rsid w:val="005E05C1"/>
    <w:rsid w:val="005E3BEE"/>
    <w:rsid w:val="005F34F0"/>
    <w:rsid w:val="00600E62"/>
    <w:rsid w:val="006013A1"/>
    <w:rsid w:val="00602734"/>
    <w:rsid w:val="00602E41"/>
    <w:rsid w:val="00603807"/>
    <w:rsid w:val="00603F53"/>
    <w:rsid w:val="00604E63"/>
    <w:rsid w:val="00610DD0"/>
    <w:rsid w:val="00611C9B"/>
    <w:rsid w:val="0061463E"/>
    <w:rsid w:val="006164C6"/>
    <w:rsid w:val="00620264"/>
    <w:rsid w:val="00621461"/>
    <w:rsid w:val="00622EC4"/>
    <w:rsid w:val="00623EA4"/>
    <w:rsid w:val="00626CF3"/>
    <w:rsid w:val="00632026"/>
    <w:rsid w:val="006351B7"/>
    <w:rsid w:val="00641BFE"/>
    <w:rsid w:val="00646903"/>
    <w:rsid w:val="0065052E"/>
    <w:rsid w:val="0065259C"/>
    <w:rsid w:val="006528A6"/>
    <w:rsid w:val="00652B57"/>
    <w:rsid w:val="006542CE"/>
    <w:rsid w:val="006617BD"/>
    <w:rsid w:val="006645AE"/>
    <w:rsid w:val="00664BD3"/>
    <w:rsid w:val="00664EB3"/>
    <w:rsid w:val="00666662"/>
    <w:rsid w:val="00667DCC"/>
    <w:rsid w:val="00673A4A"/>
    <w:rsid w:val="00674985"/>
    <w:rsid w:val="006819D8"/>
    <w:rsid w:val="00685F7A"/>
    <w:rsid w:val="00685FFB"/>
    <w:rsid w:val="00694634"/>
    <w:rsid w:val="00694EEB"/>
    <w:rsid w:val="00695141"/>
    <w:rsid w:val="0069686C"/>
    <w:rsid w:val="006976B2"/>
    <w:rsid w:val="006A0896"/>
    <w:rsid w:val="006A12BF"/>
    <w:rsid w:val="006A2894"/>
    <w:rsid w:val="006A3134"/>
    <w:rsid w:val="006A36E8"/>
    <w:rsid w:val="006A3A36"/>
    <w:rsid w:val="006A6872"/>
    <w:rsid w:val="006B201D"/>
    <w:rsid w:val="006B755D"/>
    <w:rsid w:val="006B75C0"/>
    <w:rsid w:val="006C2880"/>
    <w:rsid w:val="006C70F5"/>
    <w:rsid w:val="006D3FCB"/>
    <w:rsid w:val="006D60F4"/>
    <w:rsid w:val="006E036D"/>
    <w:rsid w:val="006F3970"/>
    <w:rsid w:val="006F3A50"/>
    <w:rsid w:val="006F4E95"/>
    <w:rsid w:val="006F6B1A"/>
    <w:rsid w:val="006F75EA"/>
    <w:rsid w:val="006F7D1F"/>
    <w:rsid w:val="00702CCB"/>
    <w:rsid w:val="00703766"/>
    <w:rsid w:val="00704E6E"/>
    <w:rsid w:val="007052BE"/>
    <w:rsid w:val="007065A5"/>
    <w:rsid w:val="00706D25"/>
    <w:rsid w:val="0071046A"/>
    <w:rsid w:val="00712AA8"/>
    <w:rsid w:val="00721ED6"/>
    <w:rsid w:val="007228D4"/>
    <w:rsid w:val="00725FC5"/>
    <w:rsid w:val="00726186"/>
    <w:rsid w:val="007266DA"/>
    <w:rsid w:val="007271DB"/>
    <w:rsid w:val="007307B0"/>
    <w:rsid w:val="00730C60"/>
    <w:rsid w:val="0073236F"/>
    <w:rsid w:val="00733C32"/>
    <w:rsid w:val="00733F92"/>
    <w:rsid w:val="00734502"/>
    <w:rsid w:val="00737BD8"/>
    <w:rsid w:val="007478E7"/>
    <w:rsid w:val="0075107A"/>
    <w:rsid w:val="0076023E"/>
    <w:rsid w:val="00764F39"/>
    <w:rsid w:val="007653A0"/>
    <w:rsid w:val="00765CE4"/>
    <w:rsid w:val="00766854"/>
    <w:rsid w:val="00770B5E"/>
    <w:rsid w:val="00770DF0"/>
    <w:rsid w:val="0077115C"/>
    <w:rsid w:val="00774948"/>
    <w:rsid w:val="00774DEC"/>
    <w:rsid w:val="0077653E"/>
    <w:rsid w:val="0077710C"/>
    <w:rsid w:val="00790BD7"/>
    <w:rsid w:val="00791286"/>
    <w:rsid w:val="007959E4"/>
    <w:rsid w:val="00795DF9"/>
    <w:rsid w:val="00796E5A"/>
    <w:rsid w:val="007A1F00"/>
    <w:rsid w:val="007A44A1"/>
    <w:rsid w:val="007A5E16"/>
    <w:rsid w:val="007B10D4"/>
    <w:rsid w:val="007B3A63"/>
    <w:rsid w:val="007B6352"/>
    <w:rsid w:val="007C010C"/>
    <w:rsid w:val="007C04FC"/>
    <w:rsid w:val="007C1D64"/>
    <w:rsid w:val="007C31FC"/>
    <w:rsid w:val="007C3307"/>
    <w:rsid w:val="007C5082"/>
    <w:rsid w:val="007C528C"/>
    <w:rsid w:val="007D015A"/>
    <w:rsid w:val="007D02DA"/>
    <w:rsid w:val="007D0B1C"/>
    <w:rsid w:val="007D5BDD"/>
    <w:rsid w:val="007D6F85"/>
    <w:rsid w:val="007E22D4"/>
    <w:rsid w:val="007E2B79"/>
    <w:rsid w:val="007E2F07"/>
    <w:rsid w:val="007E551C"/>
    <w:rsid w:val="007F0BB5"/>
    <w:rsid w:val="007F0C5C"/>
    <w:rsid w:val="007F12DC"/>
    <w:rsid w:val="007F25C5"/>
    <w:rsid w:val="007F3CE3"/>
    <w:rsid w:val="007F3CED"/>
    <w:rsid w:val="00800A81"/>
    <w:rsid w:val="00802EB2"/>
    <w:rsid w:val="008105F1"/>
    <w:rsid w:val="00811F44"/>
    <w:rsid w:val="008212CF"/>
    <w:rsid w:val="008212D7"/>
    <w:rsid w:val="00822F16"/>
    <w:rsid w:val="0082422C"/>
    <w:rsid w:val="008315D9"/>
    <w:rsid w:val="00834DAC"/>
    <w:rsid w:val="00840223"/>
    <w:rsid w:val="00841F55"/>
    <w:rsid w:val="00842364"/>
    <w:rsid w:val="008447AC"/>
    <w:rsid w:val="008460F3"/>
    <w:rsid w:val="00846EF8"/>
    <w:rsid w:val="0084758B"/>
    <w:rsid w:val="008516F2"/>
    <w:rsid w:val="008541D8"/>
    <w:rsid w:val="008614FF"/>
    <w:rsid w:val="0086359E"/>
    <w:rsid w:val="00864064"/>
    <w:rsid w:val="008649A7"/>
    <w:rsid w:val="008650F5"/>
    <w:rsid w:val="00866D11"/>
    <w:rsid w:val="00870484"/>
    <w:rsid w:val="00875A32"/>
    <w:rsid w:val="00877955"/>
    <w:rsid w:val="00880059"/>
    <w:rsid w:val="008818BD"/>
    <w:rsid w:val="00882731"/>
    <w:rsid w:val="00884AD8"/>
    <w:rsid w:val="00886B87"/>
    <w:rsid w:val="0088727A"/>
    <w:rsid w:val="00890182"/>
    <w:rsid w:val="00891859"/>
    <w:rsid w:val="00895669"/>
    <w:rsid w:val="008961AD"/>
    <w:rsid w:val="008967A9"/>
    <w:rsid w:val="008A2007"/>
    <w:rsid w:val="008A2C6C"/>
    <w:rsid w:val="008A38EB"/>
    <w:rsid w:val="008A7A70"/>
    <w:rsid w:val="008A7E89"/>
    <w:rsid w:val="008B051F"/>
    <w:rsid w:val="008B1F80"/>
    <w:rsid w:val="008B44BD"/>
    <w:rsid w:val="008B7933"/>
    <w:rsid w:val="008C0536"/>
    <w:rsid w:val="008C352C"/>
    <w:rsid w:val="008C36A9"/>
    <w:rsid w:val="008C3B28"/>
    <w:rsid w:val="008C3BE8"/>
    <w:rsid w:val="008D435A"/>
    <w:rsid w:val="008E3453"/>
    <w:rsid w:val="008E4273"/>
    <w:rsid w:val="008E4F68"/>
    <w:rsid w:val="008E5766"/>
    <w:rsid w:val="008E6C84"/>
    <w:rsid w:val="008E72BB"/>
    <w:rsid w:val="008F3463"/>
    <w:rsid w:val="008F5450"/>
    <w:rsid w:val="008F64D3"/>
    <w:rsid w:val="009008C2"/>
    <w:rsid w:val="00901F2E"/>
    <w:rsid w:val="00903151"/>
    <w:rsid w:val="00903631"/>
    <w:rsid w:val="009065B9"/>
    <w:rsid w:val="00910B83"/>
    <w:rsid w:val="0091177D"/>
    <w:rsid w:val="00911D52"/>
    <w:rsid w:val="00914625"/>
    <w:rsid w:val="009161CF"/>
    <w:rsid w:val="00920485"/>
    <w:rsid w:val="00922AC1"/>
    <w:rsid w:val="00923C1E"/>
    <w:rsid w:val="00927256"/>
    <w:rsid w:val="00933AA3"/>
    <w:rsid w:val="00934074"/>
    <w:rsid w:val="009342BC"/>
    <w:rsid w:val="009366EE"/>
    <w:rsid w:val="009472FD"/>
    <w:rsid w:val="00952DFB"/>
    <w:rsid w:val="009536E0"/>
    <w:rsid w:val="00954D82"/>
    <w:rsid w:val="00957019"/>
    <w:rsid w:val="00960582"/>
    <w:rsid w:val="009613E8"/>
    <w:rsid w:val="00967645"/>
    <w:rsid w:val="00967982"/>
    <w:rsid w:val="00971391"/>
    <w:rsid w:val="00972AA3"/>
    <w:rsid w:val="00973198"/>
    <w:rsid w:val="00973C8D"/>
    <w:rsid w:val="00974C85"/>
    <w:rsid w:val="00986989"/>
    <w:rsid w:val="00992A9C"/>
    <w:rsid w:val="00992B64"/>
    <w:rsid w:val="00992FD9"/>
    <w:rsid w:val="00993FB0"/>
    <w:rsid w:val="009A0424"/>
    <w:rsid w:val="009A399F"/>
    <w:rsid w:val="009A76AD"/>
    <w:rsid w:val="009B2348"/>
    <w:rsid w:val="009B51FD"/>
    <w:rsid w:val="009C037B"/>
    <w:rsid w:val="009C291B"/>
    <w:rsid w:val="009C31AD"/>
    <w:rsid w:val="009C39F1"/>
    <w:rsid w:val="009D6541"/>
    <w:rsid w:val="009D78A0"/>
    <w:rsid w:val="009E1F87"/>
    <w:rsid w:val="009E4A8E"/>
    <w:rsid w:val="009E4E2F"/>
    <w:rsid w:val="009E5F09"/>
    <w:rsid w:val="009E67D6"/>
    <w:rsid w:val="009F003E"/>
    <w:rsid w:val="009F0923"/>
    <w:rsid w:val="009F12C7"/>
    <w:rsid w:val="009F28BA"/>
    <w:rsid w:val="009F6468"/>
    <w:rsid w:val="00A04A3E"/>
    <w:rsid w:val="00A05555"/>
    <w:rsid w:val="00A15146"/>
    <w:rsid w:val="00A16F7D"/>
    <w:rsid w:val="00A204AF"/>
    <w:rsid w:val="00A20AA0"/>
    <w:rsid w:val="00A20AAF"/>
    <w:rsid w:val="00A236B9"/>
    <w:rsid w:val="00A34A6D"/>
    <w:rsid w:val="00A44A67"/>
    <w:rsid w:val="00A4716A"/>
    <w:rsid w:val="00A4728E"/>
    <w:rsid w:val="00A513B3"/>
    <w:rsid w:val="00A520EB"/>
    <w:rsid w:val="00A52333"/>
    <w:rsid w:val="00A54985"/>
    <w:rsid w:val="00A562F9"/>
    <w:rsid w:val="00A568D3"/>
    <w:rsid w:val="00A57F34"/>
    <w:rsid w:val="00A637B8"/>
    <w:rsid w:val="00A64895"/>
    <w:rsid w:val="00A661E0"/>
    <w:rsid w:val="00A66C27"/>
    <w:rsid w:val="00A6721F"/>
    <w:rsid w:val="00A71194"/>
    <w:rsid w:val="00A715F9"/>
    <w:rsid w:val="00A727C2"/>
    <w:rsid w:val="00A73545"/>
    <w:rsid w:val="00A756B5"/>
    <w:rsid w:val="00A75817"/>
    <w:rsid w:val="00A820B1"/>
    <w:rsid w:val="00A843D3"/>
    <w:rsid w:val="00A84862"/>
    <w:rsid w:val="00A84B93"/>
    <w:rsid w:val="00A85052"/>
    <w:rsid w:val="00A90C19"/>
    <w:rsid w:val="00A926D5"/>
    <w:rsid w:val="00A935EB"/>
    <w:rsid w:val="00A93CD8"/>
    <w:rsid w:val="00A97641"/>
    <w:rsid w:val="00AA0667"/>
    <w:rsid w:val="00AA48E6"/>
    <w:rsid w:val="00AA4FD9"/>
    <w:rsid w:val="00AA5615"/>
    <w:rsid w:val="00AB035F"/>
    <w:rsid w:val="00AB0C4C"/>
    <w:rsid w:val="00AB3C19"/>
    <w:rsid w:val="00AB7750"/>
    <w:rsid w:val="00AB7ADC"/>
    <w:rsid w:val="00AB7B02"/>
    <w:rsid w:val="00AC0B88"/>
    <w:rsid w:val="00AC0D1E"/>
    <w:rsid w:val="00AC4AC4"/>
    <w:rsid w:val="00AC6256"/>
    <w:rsid w:val="00AC7060"/>
    <w:rsid w:val="00AC7BE6"/>
    <w:rsid w:val="00AD1BFF"/>
    <w:rsid w:val="00AD4A9A"/>
    <w:rsid w:val="00AE0B60"/>
    <w:rsid w:val="00AE0F9D"/>
    <w:rsid w:val="00AE2683"/>
    <w:rsid w:val="00AE4B47"/>
    <w:rsid w:val="00AE568B"/>
    <w:rsid w:val="00AE72D2"/>
    <w:rsid w:val="00AE76A9"/>
    <w:rsid w:val="00AE7CDD"/>
    <w:rsid w:val="00AF4682"/>
    <w:rsid w:val="00AF6338"/>
    <w:rsid w:val="00AF6464"/>
    <w:rsid w:val="00B0268C"/>
    <w:rsid w:val="00B02D1D"/>
    <w:rsid w:val="00B0503B"/>
    <w:rsid w:val="00B0505C"/>
    <w:rsid w:val="00B052D1"/>
    <w:rsid w:val="00B063D0"/>
    <w:rsid w:val="00B1000A"/>
    <w:rsid w:val="00B109DE"/>
    <w:rsid w:val="00B11E31"/>
    <w:rsid w:val="00B14EB1"/>
    <w:rsid w:val="00B224F3"/>
    <w:rsid w:val="00B22CB6"/>
    <w:rsid w:val="00B24A0D"/>
    <w:rsid w:val="00B27B18"/>
    <w:rsid w:val="00B27D6B"/>
    <w:rsid w:val="00B315CD"/>
    <w:rsid w:val="00B316F5"/>
    <w:rsid w:val="00B34308"/>
    <w:rsid w:val="00B41488"/>
    <w:rsid w:val="00B51DDB"/>
    <w:rsid w:val="00B52AA0"/>
    <w:rsid w:val="00B546E0"/>
    <w:rsid w:val="00B557F2"/>
    <w:rsid w:val="00B6192C"/>
    <w:rsid w:val="00B6441C"/>
    <w:rsid w:val="00B65F9F"/>
    <w:rsid w:val="00B7281A"/>
    <w:rsid w:val="00B7292F"/>
    <w:rsid w:val="00B72CF3"/>
    <w:rsid w:val="00B74950"/>
    <w:rsid w:val="00B753C2"/>
    <w:rsid w:val="00B7548F"/>
    <w:rsid w:val="00B75F38"/>
    <w:rsid w:val="00B81D75"/>
    <w:rsid w:val="00B8225F"/>
    <w:rsid w:val="00B86A8F"/>
    <w:rsid w:val="00B91216"/>
    <w:rsid w:val="00B91971"/>
    <w:rsid w:val="00B92497"/>
    <w:rsid w:val="00B93B3E"/>
    <w:rsid w:val="00B93BDE"/>
    <w:rsid w:val="00B96AE5"/>
    <w:rsid w:val="00BA2160"/>
    <w:rsid w:val="00BA43D9"/>
    <w:rsid w:val="00BB34D6"/>
    <w:rsid w:val="00BB5976"/>
    <w:rsid w:val="00BC5804"/>
    <w:rsid w:val="00BC5C81"/>
    <w:rsid w:val="00BC6BF5"/>
    <w:rsid w:val="00BC7B34"/>
    <w:rsid w:val="00BD35AF"/>
    <w:rsid w:val="00BD36B8"/>
    <w:rsid w:val="00BE1C32"/>
    <w:rsid w:val="00BE39DE"/>
    <w:rsid w:val="00BE456B"/>
    <w:rsid w:val="00BE5B4A"/>
    <w:rsid w:val="00BE665F"/>
    <w:rsid w:val="00BF16D1"/>
    <w:rsid w:val="00BF3593"/>
    <w:rsid w:val="00BF4142"/>
    <w:rsid w:val="00C06959"/>
    <w:rsid w:val="00C07702"/>
    <w:rsid w:val="00C10395"/>
    <w:rsid w:val="00C12D91"/>
    <w:rsid w:val="00C13CC9"/>
    <w:rsid w:val="00C14ECF"/>
    <w:rsid w:val="00C203B3"/>
    <w:rsid w:val="00C24EBE"/>
    <w:rsid w:val="00C252D5"/>
    <w:rsid w:val="00C262C4"/>
    <w:rsid w:val="00C26C68"/>
    <w:rsid w:val="00C3635A"/>
    <w:rsid w:val="00C5016E"/>
    <w:rsid w:val="00C539ED"/>
    <w:rsid w:val="00C616D3"/>
    <w:rsid w:val="00C63CFD"/>
    <w:rsid w:val="00C63DA9"/>
    <w:rsid w:val="00C64002"/>
    <w:rsid w:val="00C64A6B"/>
    <w:rsid w:val="00C66BA3"/>
    <w:rsid w:val="00C747A2"/>
    <w:rsid w:val="00C75866"/>
    <w:rsid w:val="00C77C5F"/>
    <w:rsid w:val="00C81D40"/>
    <w:rsid w:val="00C84444"/>
    <w:rsid w:val="00C9233B"/>
    <w:rsid w:val="00C93BCA"/>
    <w:rsid w:val="00C952B2"/>
    <w:rsid w:val="00C95BB0"/>
    <w:rsid w:val="00C9633B"/>
    <w:rsid w:val="00C96B35"/>
    <w:rsid w:val="00C97E0B"/>
    <w:rsid w:val="00CA0D23"/>
    <w:rsid w:val="00CA2B94"/>
    <w:rsid w:val="00CA3352"/>
    <w:rsid w:val="00CA3B41"/>
    <w:rsid w:val="00CA4631"/>
    <w:rsid w:val="00CA49D4"/>
    <w:rsid w:val="00CB0E12"/>
    <w:rsid w:val="00CB6040"/>
    <w:rsid w:val="00CB6060"/>
    <w:rsid w:val="00CC1EEA"/>
    <w:rsid w:val="00CC79FB"/>
    <w:rsid w:val="00CD0360"/>
    <w:rsid w:val="00CD0DDF"/>
    <w:rsid w:val="00CD1957"/>
    <w:rsid w:val="00CD1FDF"/>
    <w:rsid w:val="00CD4D95"/>
    <w:rsid w:val="00CE1AD6"/>
    <w:rsid w:val="00CE7F28"/>
    <w:rsid w:val="00CF01B8"/>
    <w:rsid w:val="00CF0C50"/>
    <w:rsid w:val="00CF1FCE"/>
    <w:rsid w:val="00CF52D1"/>
    <w:rsid w:val="00D0322D"/>
    <w:rsid w:val="00D0350C"/>
    <w:rsid w:val="00D048A6"/>
    <w:rsid w:val="00D05FCE"/>
    <w:rsid w:val="00D14182"/>
    <w:rsid w:val="00D21483"/>
    <w:rsid w:val="00D22AA9"/>
    <w:rsid w:val="00D22F9D"/>
    <w:rsid w:val="00D2434F"/>
    <w:rsid w:val="00D27D22"/>
    <w:rsid w:val="00D33981"/>
    <w:rsid w:val="00D33E2A"/>
    <w:rsid w:val="00D35CFE"/>
    <w:rsid w:val="00D35F1E"/>
    <w:rsid w:val="00D425D1"/>
    <w:rsid w:val="00D45187"/>
    <w:rsid w:val="00D4563A"/>
    <w:rsid w:val="00D46B88"/>
    <w:rsid w:val="00D5386D"/>
    <w:rsid w:val="00D55427"/>
    <w:rsid w:val="00D57CEE"/>
    <w:rsid w:val="00D64DAF"/>
    <w:rsid w:val="00D65863"/>
    <w:rsid w:val="00D67725"/>
    <w:rsid w:val="00D67F3C"/>
    <w:rsid w:val="00D71381"/>
    <w:rsid w:val="00D72139"/>
    <w:rsid w:val="00D82986"/>
    <w:rsid w:val="00D83F42"/>
    <w:rsid w:val="00D84F52"/>
    <w:rsid w:val="00D85048"/>
    <w:rsid w:val="00D85B29"/>
    <w:rsid w:val="00D85B7C"/>
    <w:rsid w:val="00D861A8"/>
    <w:rsid w:val="00D87FA0"/>
    <w:rsid w:val="00D90153"/>
    <w:rsid w:val="00D93A85"/>
    <w:rsid w:val="00DA1EC4"/>
    <w:rsid w:val="00DA2D05"/>
    <w:rsid w:val="00DA31D7"/>
    <w:rsid w:val="00DA610B"/>
    <w:rsid w:val="00DB07A3"/>
    <w:rsid w:val="00DB0DED"/>
    <w:rsid w:val="00DB15EB"/>
    <w:rsid w:val="00DB22BF"/>
    <w:rsid w:val="00DB2344"/>
    <w:rsid w:val="00DB475D"/>
    <w:rsid w:val="00DB7D41"/>
    <w:rsid w:val="00DC0787"/>
    <w:rsid w:val="00DC18DA"/>
    <w:rsid w:val="00DC517E"/>
    <w:rsid w:val="00DC77CE"/>
    <w:rsid w:val="00DD6026"/>
    <w:rsid w:val="00DD7198"/>
    <w:rsid w:val="00DE25C1"/>
    <w:rsid w:val="00DE4095"/>
    <w:rsid w:val="00DE5705"/>
    <w:rsid w:val="00DE7933"/>
    <w:rsid w:val="00DE7A0B"/>
    <w:rsid w:val="00DF2554"/>
    <w:rsid w:val="00DF2A23"/>
    <w:rsid w:val="00DF4016"/>
    <w:rsid w:val="00DF5B69"/>
    <w:rsid w:val="00DF673A"/>
    <w:rsid w:val="00DF72B4"/>
    <w:rsid w:val="00E01B88"/>
    <w:rsid w:val="00E05BE3"/>
    <w:rsid w:val="00E0751D"/>
    <w:rsid w:val="00E10A74"/>
    <w:rsid w:val="00E11870"/>
    <w:rsid w:val="00E16A16"/>
    <w:rsid w:val="00E16A5D"/>
    <w:rsid w:val="00E1726B"/>
    <w:rsid w:val="00E17754"/>
    <w:rsid w:val="00E2046D"/>
    <w:rsid w:val="00E25B82"/>
    <w:rsid w:val="00E26073"/>
    <w:rsid w:val="00E30B24"/>
    <w:rsid w:val="00E42901"/>
    <w:rsid w:val="00E42DA6"/>
    <w:rsid w:val="00E543B6"/>
    <w:rsid w:val="00E55F6C"/>
    <w:rsid w:val="00E571AB"/>
    <w:rsid w:val="00E67878"/>
    <w:rsid w:val="00E73C40"/>
    <w:rsid w:val="00E7460D"/>
    <w:rsid w:val="00E81E06"/>
    <w:rsid w:val="00E847E2"/>
    <w:rsid w:val="00E879DA"/>
    <w:rsid w:val="00E87E0D"/>
    <w:rsid w:val="00E90DAE"/>
    <w:rsid w:val="00E91981"/>
    <w:rsid w:val="00E92F20"/>
    <w:rsid w:val="00E93E2B"/>
    <w:rsid w:val="00E94C94"/>
    <w:rsid w:val="00E97848"/>
    <w:rsid w:val="00EA0430"/>
    <w:rsid w:val="00EA4244"/>
    <w:rsid w:val="00EA5279"/>
    <w:rsid w:val="00EB1D80"/>
    <w:rsid w:val="00EB2288"/>
    <w:rsid w:val="00EB4DB9"/>
    <w:rsid w:val="00EB4E85"/>
    <w:rsid w:val="00EC0EE4"/>
    <w:rsid w:val="00EC13C1"/>
    <w:rsid w:val="00EC1C04"/>
    <w:rsid w:val="00EC22AD"/>
    <w:rsid w:val="00ED1F80"/>
    <w:rsid w:val="00ED20BB"/>
    <w:rsid w:val="00ED301F"/>
    <w:rsid w:val="00EE36F1"/>
    <w:rsid w:val="00EE3D26"/>
    <w:rsid w:val="00EE51E1"/>
    <w:rsid w:val="00EE661A"/>
    <w:rsid w:val="00EE7FD3"/>
    <w:rsid w:val="00EF0101"/>
    <w:rsid w:val="00EF7DC5"/>
    <w:rsid w:val="00F00450"/>
    <w:rsid w:val="00F02531"/>
    <w:rsid w:val="00F03D59"/>
    <w:rsid w:val="00F0517C"/>
    <w:rsid w:val="00F110B6"/>
    <w:rsid w:val="00F11390"/>
    <w:rsid w:val="00F12935"/>
    <w:rsid w:val="00F12FF1"/>
    <w:rsid w:val="00F13042"/>
    <w:rsid w:val="00F17F4B"/>
    <w:rsid w:val="00F214CC"/>
    <w:rsid w:val="00F226D6"/>
    <w:rsid w:val="00F227F2"/>
    <w:rsid w:val="00F2314E"/>
    <w:rsid w:val="00F236C7"/>
    <w:rsid w:val="00F23AD8"/>
    <w:rsid w:val="00F251E3"/>
    <w:rsid w:val="00F279B1"/>
    <w:rsid w:val="00F30487"/>
    <w:rsid w:val="00F41B58"/>
    <w:rsid w:val="00F43469"/>
    <w:rsid w:val="00F43DE9"/>
    <w:rsid w:val="00F53368"/>
    <w:rsid w:val="00F53BBA"/>
    <w:rsid w:val="00F550FF"/>
    <w:rsid w:val="00F57CE7"/>
    <w:rsid w:val="00F640FB"/>
    <w:rsid w:val="00F653F5"/>
    <w:rsid w:val="00F70252"/>
    <w:rsid w:val="00F711F7"/>
    <w:rsid w:val="00F7159F"/>
    <w:rsid w:val="00F71E6D"/>
    <w:rsid w:val="00F7243A"/>
    <w:rsid w:val="00F73EAB"/>
    <w:rsid w:val="00F76C50"/>
    <w:rsid w:val="00F8509D"/>
    <w:rsid w:val="00F855E7"/>
    <w:rsid w:val="00F85F07"/>
    <w:rsid w:val="00F86524"/>
    <w:rsid w:val="00F86903"/>
    <w:rsid w:val="00F87B03"/>
    <w:rsid w:val="00F928F9"/>
    <w:rsid w:val="00F93FB4"/>
    <w:rsid w:val="00F95B36"/>
    <w:rsid w:val="00FA14FF"/>
    <w:rsid w:val="00FA302F"/>
    <w:rsid w:val="00FA3B95"/>
    <w:rsid w:val="00FB2A5A"/>
    <w:rsid w:val="00FB388C"/>
    <w:rsid w:val="00FB47B6"/>
    <w:rsid w:val="00FC0494"/>
    <w:rsid w:val="00FC256F"/>
    <w:rsid w:val="00FC3266"/>
    <w:rsid w:val="00FC516A"/>
    <w:rsid w:val="00FC6289"/>
    <w:rsid w:val="00FD16EA"/>
    <w:rsid w:val="00FD4513"/>
    <w:rsid w:val="00FD5140"/>
    <w:rsid w:val="00FD6958"/>
    <w:rsid w:val="00FD6B09"/>
    <w:rsid w:val="00FE6DA2"/>
    <w:rsid w:val="00FF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F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Title" w:semiHidden="0" w:unhideWhenUsed="0" w:qFormat="1"/>
    <w:lsdException w:name="Subtitle" w:semiHidden="0"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10B"/>
    <w:rPr>
      <w:sz w:val="24"/>
      <w:szCs w:val="24"/>
      <w:lang w:val="en-US" w:eastAsia="en-US"/>
    </w:rPr>
  </w:style>
  <w:style w:type="paragraph" w:styleId="Heading1">
    <w:name w:val="heading 1"/>
    <w:basedOn w:val="Normal"/>
    <w:link w:val="Heading1Char"/>
    <w:uiPriority w:val="9"/>
    <w:qFormat/>
    <w:rsid w:val="00D46B8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6B88"/>
    <w:rPr>
      <w:b/>
      <w:bCs/>
      <w:kern w:val="36"/>
      <w:sz w:val="48"/>
      <w:szCs w:val="48"/>
    </w:rPr>
  </w:style>
  <w:style w:type="character" w:styleId="Hyperlink">
    <w:name w:val="Hyperlink"/>
    <w:uiPriority w:val="99"/>
    <w:semiHidden/>
    <w:unhideWhenUsed/>
    <w:rsid w:val="00D46B88"/>
    <w:rPr>
      <w:color w:val="0000FF"/>
      <w:u w:val="single"/>
    </w:rPr>
  </w:style>
  <w:style w:type="character" w:customStyle="1" w:styleId="breadcrumb">
    <w:name w:val="breadcrumb"/>
    <w:basedOn w:val="DefaultParagraphFont"/>
    <w:rsid w:val="00D46B88"/>
  </w:style>
  <w:style w:type="paragraph" w:styleId="Header">
    <w:name w:val="header"/>
    <w:basedOn w:val="Normal"/>
    <w:link w:val="HeaderChar"/>
    <w:uiPriority w:val="99"/>
    <w:unhideWhenUsed/>
    <w:rsid w:val="00EC1C04"/>
    <w:pPr>
      <w:tabs>
        <w:tab w:val="center" w:pos="4680"/>
        <w:tab w:val="right" w:pos="9360"/>
      </w:tabs>
    </w:pPr>
  </w:style>
  <w:style w:type="character" w:customStyle="1" w:styleId="HeaderChar">
    <w:name w:val="Header Char"/>
    <w:link w:val="Header"/>
    <w:uiPriority w:val="99"/>
    <w:rsid w:val="00EC1C04"/>
    <w:rPr>
      <w:sz w:val="24"/>
      <w:szCs w:val="24"/>
    </w:rPr>
  </w:style>
  <w:style w:type="paragraph" w:styleId="Footer">
    <w:name w:val="footer"/>
    <w:basedOn w:val="Normal"/>
    <w:link w:val="FooterChar"/>
    <w:uiPriority w:val="99"/>
    <w:unhideWhenUsed/>
    <w:rsid w:val="00EC1C04"/>
    <w:pPr>
      <w:tabs>
        <w:tab w:val="center" w:pos="4680"/>
        <w:tab w:val="right" w:pos="9360"/>
      </w:tabs>
    </w:pPr>
  </w:style>
  <w:style w:type="character" w:customStyle="1" w:styleId="FooterChar">
    <w:name w:val="Footer Char"/>
    <w:link w:val="Footer"/>
    <w:uiPriority w:val="99"/>
    <w:rsid w:val="00EC1C04"/>
    <w:rPr>
      <w:sz w:val="24"/>
      <w:szCs w:val="24"/>
    </w:rPr>
  </w:style>
  <w:style w:type="paragraph" w:styleId="FootnoteText">
    <w:name w:val="footnote text"/>
    <w:basedOn w:val="Normal"/>
    <w:link w:val="FootnoteTextChar"/>
    <w:unhideWhenUsed/>
    <w:rsid w:val="00410BD0"/>
    <w:rPr>
      <w:sz w:val="20"/>
      <w:szCs w:val="20"/>
    </w:rPr>
  </w:style>
  <w:style w:type="character" w:customStyle="1" w:styleId="FootnoteTextChar">
    <w:name w:val="Footnote Text Char"/>
    <w:basedOn w:val="DefaultParagraphFont"/>
    <w:link w:val="FootnoteText"/>
    <w:rsid w:val="00410BD0"/>
  </w:style>
  <w:style w:type="character" w:styleId="FootnoteReference">
    <w:name w:val="footnote reference"/>
    <w:unhideWhenUsed/>
    <w:rsid w:val="00410BD0"/>
    <w:rPr>
      <w:vertAlign w:val="superscript"/>
    </w:rPr>
  </w:style>
  <w:style w:type="character" w:styleId="CommentReference">
    <w:name w:val="annotation reference"/>
    <w:uiPriority w:val="99"/>
    <w:semiHidden/>
    <w:unhideWhenUsed/>
    <w:rsid w:val="00410BD0"/>
    <w:rPr>
      <w:sz w:val="16"/>
      <w:szCs w:val="16"/>
    </w:rPr>
  </w:style>
  <w:style w:type="paragraph" w:styleId="CommentText">
    <w:name w:val="annotation text"/>
    <w:basedOn w:val="Normal"/>
    <w:link w:val="CommentTextChar"/>
    <w:uiPriority w:val="99"/>
    <w:semiHidden/>
    <w:unhideWhenUsed/>
    <w:rsid w:val="00410BD0"/>
    <w:rPr>
      <w:sz w:val="20"/>
      <w:szCs w:val="20"/>
    </w:rPr>
  </w:style>
  <w:style w:type="character" w:customStyle="1" w:styleId="CommentTextChar">
    <w:name w:val="Comment Text Char"/>
    <w:basedOn w:val="DefaultParagraphFont"/>
    <w:link w:val="CommentText"/>
    <w:uiPriority w:val="99"/>
    <w:semiHidden/>
    <w:rsid w:val="00410BD0"/>
  </w:style>
  <w:style w:type="paragraph" w:styleId="CommentSubject">
    <w:name w:val="annotation subject"/>
    <w:basedOn w:val="CommentText"/>
    <w:next w:val="CommentText"/>
    <w:link w:val="CommentSubjectChar"/>
    <w:uiPriority w:val="99"/>
    <w:semiHidden/>
    <w:unhideWhenUsed/>
    <w:rsid w:val="00410BD0"/>
    <w:rPr>
      <w:b/>
      <w:bCs/>
    </w:rPr>
  </w:style>
  <w:style w:type="character" w:customStyle="1" w:styleId="CommentSubjectChar">
    <w:name w:val="Comment Subject Char"/>
    <w:link w:val="CommentSubject"/>
    <w:uiPriority w:val="99"/>
    <w:semiHidden/>
    <w:rsid w:val="00410BD0"/>
    <w:rPr>
      <w:b/>
      <w:bCs/>
    </w:rPr>
  </w:style>
  <w:style w:type="paragraph" w:styleId="BalloonText">
    <w:name w:val="Balloon Text"/>
    <w:basedOn w:val="Normal"/>
    <w:link w:val="BalloonTextChar"/>
    <w:uiPriority w:val="99"/>
    <w:semiHidden/>
    <w:unhideWhenUsed/>
    <w:rsid w:val="00410BD0"/>
    <w:rPr>
      <w:rFonts w:ascii="Tahoma" w:hAnsi="Tahoma" w:cs="Tahoma"/>
      <w:sz w:val="16"/>
      <w:szCs w:val="16"/>
    </w:rPr>
  </w:style>
  <w:style w:type="character" w:customStyle="1" w:styleId="BalloonTextChar">
    <w:name w:val="Balloon Text Char"/>
    <w:link w:val="BalloonText"/>
    <w:uiPriority w:val="99"/>
    <w:semiHidden/>
    <w:rsid w:val="00410BD0"/>
    <w:rPr>
      <w:rFonts w:ascii="Tahoma" w:hAnsi="Tahoma" w:cs="Tahoma"/>
      <w:sz w:val="16"/>
      <w:szCs w:val="16"/>
    </w:rPr>
  </w:style>
  <w:style w:type="paragraph" w:styleId="NormalWeb">
    <w:name w:val="Normal (Web)"/>
    <w:aliases w:val="Normal (Web) Char"/>
    <w:basedOn w:val="Normal"/>
    <w:link w:val="NormalWebChar1"/>
    <w:uiPriority w:val="99"/>
    <w:rsid w:val="0039741A"/>
    <w:pPr>
      <w:spacing w:before="100" w:beforeAutospacing="1" w:after="100" w:afterAutospacing="1"/>
    </w:pPr>
  </w:style>
  <w:style w:type="character" w:customStyle="1" w:styleId="NormalWebChar1">
    <w:name w:val="Normal (Web) Char1"/>
    <w:aliases w:val="Normal (Web) Char Char"/>
    <w:link w:val="NormalWeb"/>
    <w:uiPriority w:val="99"/>
    <w:locked/>
    <w:rsid w:val="0039741A"/>
    <w:rPr>
      <w:sz w:val="24"/>
      <w:szCs w:val="24"/>
    </w:rPr>
  </w:style>
  <w:style w:type="character" w:customStyle="1" w:styleId="fontstyle21">
    <w:name w:val="fontstyle21"/>
    <w:rsid w:val="008F5450"/>
    <w:rPr>
      <w:rFonts w:ascii="Times New Roman" w:hAnsi="Times New Roman" w:cs="Times New Roman" w:hint="default"/>
      <w:b w:val="0"/>
      <w:bCs w:val="0"/>
      <w:i w:val="0"/>
      <w:iCs w:val="0"/>
      <w:color w:val="000000"/>
      <w:sz w:val="28"/>
      <w:szCs w:val="28"/>
    </w:rPr>
  </w:style>
  <w:style w:type="character" w:customStyle="1" w:styleId="fontstyle31">
    <w:name w:val="fontstyle31"/>
    <w:rsid w:val="008F5450"/>
    <w:rPr>
      <w:rFonts w:ascii="Times New Roman" w:hAnsi="Times New Roman" w:cs="Times New Roman" w:hint="default"/>
      <w:b w:val="0"/>
      <w:bCs w:val="0"/>
      <w:i/>
      <w:iCs/>
      <w:color w:val="000000"/>
      <w:sz w:val="28"/>
      <w:szCs w:val="28"/>
    </w:rPr>
  </w:style>
  <w:style w:type="character" w:styleId="Strong">
    <w:name w:val="Strong"/>
    <w:uiPriority w:val="22"/>
    <w:qFormat/>
    <w:rsid w:val="008F5450"/>
    <w:rPr>
      <w:b/>
      <w:bCs/>
    </w:rPr>
  </w:style>
  <w:style w:type="character" w:customStyle="1" w:styleId="BodyTextChar1">
    <w:name w:val="Body Text Char1"/>
    <w:link w:val="BodyText"/>
    <w:uiPriority w:val="99"/>
    <w:rsid w:val="003805FC"/>
    <w:rPr>
      <w:sz w:val="26"/>
      <w:szCs w:val="26"/>
      <w:shd w:val="clear" w:color="auto" w:fill="FFFFFF"/>
    </w:rPr>
  </w:style>
  <w:style w:type="paragraph" w:styleId="BodyText">
    <w:name w:val="Body Text"/>
    <w:basedOn w:val="Normal"/>
    <w:link w:val="BodyTextChar1"/>
    <w:uiPriority w:val="99"/>
    <w:rsid w:val="003805FC"/>
    <w:pPr>
      <w:widowControl w:val="0"/>
      <w:shd w:val="clear" w:color="auto" w:fill="FFFFFF"/>
      <w:spacing w:after="80" w:line="276" w:lineRule="auto"/>
      <w:ind w:firstLine="400"/>
    </w:pPr>
    <w:rPr>
      <w:sz w:val="26"/>
      <w:szCs w:val="26"/>
    </w:rPr>
  </w:style>
  <w:style w:type="character" w:customStyle="1" w:styleId="BodyTextChar">
    <w:name w:val="Body Text Char"/>
    <w:uiPriority w:val="99"/>
    <w:semiHidden/>
    <w:rsid w:val="003805FC"/>
    <w:rPr>
      <w:sz w:val="24"/>
      <w:szCs w:val="24"/>
    </w:rPr>
  </w:style>
  <w:style w:type="paragraph" w:styleId="ListParagraph">
    <w:name w:val="List Paragraph"/>
    <w:basedOn w:val="Normal"/>
    <w:uiPriority w:val="1"/>
    <w:qFormat/>
    <w:rsid w:val="008E5766"/>
    <w:pPr>
      <w:ind w:left="720"/>
      <w:contextualSpacing/>
    </w:pPr>
  </w:style>
  <w:style w:type="table" w:styleId="TableGrid">
    <w:name w:val="Table Grid"/>
    <w:basedOn w:val="TableNormal"/>
    <w:unhideWhenUsed/>
    <w:rsid w:val="00664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57019"/>
    <w:pPr>
      <w:spacing w:after="120"/>
      <w:ind w:left="283"/>
    </w:pPr>
  </w:style>
  <w:style w:type="character" w:customStyle="1" w:styleId="BodyTextIndentChar">
    <w:name w:val="Body Text Indent Char"/>
    <w:link w:val="BodyTextIndent"/>
    <w:uiPriority w:val="99"/>
    <w:semiHidden/>
    <w:rsid w:val="00957019"/>
    <w:rPr>
      <w:sz w:val="24"/>
      <w:szCs w:val="24"/>
    </w:rPr>
  </w:style>
  <w:style w:type="character" w:customStyle="1" w:styleId="fontstyle01">
    <w:name w:val="fontstyle01"/>
    <w:rsid w:val="006164C6"/>
    <w:rPr>
      <w:rFonts w:ascii="TimesNewRomanPS-BoldMT" w:hAnsi="TimesNewRomanPS-BoldMT" w:hint="default"/>
      <w:b/>
      <w:bCs/>
      <w:i w:val="0"/>
      <w:iCs w:val="0"/>
      <w:color w:val="000000"/>
      <w:sz w:val="28"/>
      <w:szCs w:val="28"/>
    </w:rPr>
  </w:style>
  <w:style w:type="character" w:customStyle="1" w:styleId="Bodytext2">
    <w:name w:val="Body text (2)_"/>
    <w:link w:val="Bodytext20"/>
    <w:rsid w:val="00841F55"/>
    <w:rPr>
      <w:sz w:val="28"/>
      <w:szCs w:val="28"/>
      <w:shd w:val="clear" w:color="auto" w:fill="FFFFFF"/>
      <w:lang w:bidi="ar-SA"/>
    </w:rPr>
  </w:style>
  <w:style w:type="paragraph" w:customStyle="1" w:styleId="Bodytext20">
    <w:name w:val="Body text (2)"/>
    <w:basedOn w:val="Normal"/>
    <w:link w:val="Bodytext2"/>
    <w:rsid w:val="00841F55"/>
    <w:pPr>
      <w:widowControl w:val="0"/>
      <w:shd w:val="clear" w:color="auto" w:fill="FFFFFF"/>
      <w:spacing w:before="660" w:after="60" w:line="317" w:lineRule="exact"/>
      <w:jc w:val="both"/>
    </w:pPr>
    <w:rPr>
      <w:sz w:val="28"/>
      <w:szCs w:val="2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Title" w:semiHidden="0" w:unhideWhenUsed="0" w:qFormat="1"/>
    <w:lsdException w:name="Subtitle" w:semiHidden="0"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10B"/>
    <w:rPr>
      <w:sz w:val="24"/>
      <w:szCs w:val="24"/>
      <w:lang w:val="en-US" w:eastAsia="en-US"/>
    </w:rPr>
  </w:style>
  <w:style w:type="paragraph" w:styleId="Heading1">
    <w:name w:val="heading 1"/>
    <w:basedOn w:val="Normal"/>
    <w:link w:val="Heading1Char"/>
    <w:uiPriority w:val="9"/>
    <w:qFormat/>
    <w:rsid w:val="00D46B8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6B88"/>
    <w:rPr>
      <w:b/>
      <w:bCs/>
      <w:kern w:val="36"/>
      <w:sz w:val="48"/>
      <w:szCs w:val="48"/>
    </w:rPr>
  </w:style>
  <w:style w:type="character" w:styleId="Hyperlink">
    <w:name w:val="Hyperlink"/>
    <w:uiPriority w:val="99"/>
    <w:semiHidden/>
    <w:unhideWhenUsed/>
    <w:rsid w:val="00D46B88"/>
    <w:rPr>
      <w:color w:val="0000FF"/>
      <w:u w:val="single"/>
    </w:rPr>
  </w:style>
  <w:style w:type="character" w:customStyle="1" w:styleId="breadcrumb">
    <w:name w:val="breadcrumb"/>
    <w:basedOn w:val="DefaultParagraphFont"/>
    <w:rsid w:val="00D46B88"/>
  </w:style>
  <w:style w:type="paragraph" w:styleId="Header">
    <w:name w:val="header"/>
    <w:basedOn w:val="Normal"/>
    <w:link w:val="HeaderChar"/>
    <w:uiPriority w:val="99"/>
    <w:unhideWhenUsed/>
    <w:rsid w:val="00EC1C04"/>
    <w:pPr>
      <w:tabs>
        <w:tab w:val="center" w:pos="4680"/>
        <w:tab w:val="right" w:pos="9360"/>
      </w:tabs>
    </w:pPr>
  </w:style>
  <w:style w:type="character" w:customStyle="1" w:styleId="HeaderChar">
    <w:name w:val="Header Char"/>
    <w:link w:val="Header"/>
    <w:uiPriority w:val="99"/>
    <w:rsid w:val="00EC1C04"/>
    <w:rPr>
      <w:sz w:val="24"/>
      <w:szCs w:val="24"/>
    </w:rPr>
  </w:style>
  <w:style w:type="paragraph" w:styleId="Footer">
    <w:name w:val="footer"/>
    <w:basedOn w:val="Normal"/>
    <w:link w:val="FooterChar"/>
    <w:uiPriority w:val="99"/>
    <w:unhideWhenUsed/>
    <w:rsid w:val="00EC1C04"/>
    <w:pPr>
      <w:tabs>
        <w:tab w:val="center" w:pos="4680"/>
        <w:tab w:val="right" w:pos="9360"/>
      </w:tabs>
    </w:pPr>
  </w:style>
  <w:style w:type="character" w:customStyle="1" w:styleId="FooterChar">
    <w:name w:val="Footer Char"/>
    <w:link w:val="Footer"/>
    <w:uiPriority w:val="99"/>
    <w:rsid w:val="00EC1C04"/>
    <w:rPr>
      <w:sz w:val="24"/>
      <w:szCs w:val="24"/>
    </w:rPr>
  </w:style>
  <w:style w:type="paragraph" w:styleId="FootnoteText">
    <w:name w:val="footnote text"/>
    <w:basedOn w:val="Normal"/>
    <w:link w:val="FootnoteTextChar"/>
    <w:unhideWhenUsed/>
    <w:rsid w:val="00410BD0"/>
    <w:rPr>
      <w:sz w:val="20"/>
      <w:szCs w:val="20"/>
    </w:rPr>
  </w:style>
  <w:style w:type="character" w:customStyle="1" w:styleId="FootnoteTextChar">
    <w:name w:val="Footnote Text Char"/>
    <w:basedOn w:val="DefaultParagraphFont"/>
    <w:link w:val="FootnoteText"/>
    <w:rsid w:val="00410BD0"/>
  </w:style>
  <w:style w:type="character" w:styleId="FootnoteReference">
    <w:name w:val="footnote reference"/>
    <w:unhideWhenUsed/>
    <w:rsid w:val="00410BD0"/>
    <w:rPr>
      <w:vertAlign w:val="superscript"/>
    </w:rPr>
  </w:style>
  <w:style w:type="character" w:styleId="CommentReference">
    <w:name w:val="annotation reference"/>
    <w:uiPriority w:val="99"/>
    <w:semiHidden/>
    <w:unhideWhenUsed/>
    <w:rsid w:val="00410BD0"/>
    <w:rPr>
      <w:sz w:val="16"/>
      <w:szCs w:val="16"/>
    </w:rPr>
  </w:style>
  <w:style w:type="paragraph" w:styleId="CommentText">
    <w:name w:val="annotation text"/>
    <w:basedOn w:val="Normal"/>
    <w:link w:val="CommentTextChar"/>
    <w:uiPriority w:val="99"/>
    <w:semiHidden/>
    <w:unhideWhenUsed/>
    <w:rsid w:val="00410BD0"/>
    <w:rPr>
      <w:sz w:val="20"/>
      <w:szCs w:val="20"/>
    </w:rPr>
  </w:style>
  <w:style w:type="character" w:customStyle="1" w:styleId="CommentTextChar">
    <w:name w:val="Comment Text Char"/>
    <w:basedOn w:val="DefaultParagraphFont"/>
    <w:link w:val="CommentText"/>
    <w:uiPriority w:val="99"/>
    <w:semiHidden/>
    <w:rsid w:val="00410BD0"/>
  </w:style>
  <w:style w:type="paragraph" w:styleId="CommentSubject">
    <w:name w:val="annotation subject"/>
    <w:basedOn w:val="CommentText"/>
    <w:next w:val="CommentText"/>
    <w:link w:val="CommentSubjectChar"/>
    <w:uiPriority w:val="99"/>
    <w:semiHidden/>
    <w:unhideWhenUsed/>
    <w:rsid w:val="00410BD0"/>
    <w:rPr>
      <w:b/>
      <w:bCs/>
    </w:rPr>
  </w:style>
  <w:style w:type="character" w:customStyle="1" w:styleId="CommentSubjectChar">
    <w:name w:val="Comment Subject Char"/>
    <w:link w:val="CommentSubject"/>
    <w:uiPriority w:val="99"/>
    <w:semiHidden/>
    <w:rsid w:val="00410BD0"/>
    <w:rPr>
      <w:b/>
      <w:bCs/>
    </w:rPr>
  </w:style>
  <w:style w:type="paragraph" w:styleId="BalloonText">
    <w:name w:val="Balloon Text"/>
    <w:basedOn w:val="Normal"/>
    <w:link w:val="BalloonTextChar"/>
    <w:uiPriority w:val="99"/>
    <w:semiHidden/>
    <w:unhideWhenUsed/>
    <w:rsid w:val="00410BD0"/>
    <w:rPr>
      <w:rFonts w:ascii="Tahoma" w:hAnsi="Tahoma" w:cs="Tahoma"/>
      <w:sz w:val="16"/>
      <w:szCs w:val="16"/>
    </w:rPr>
  </w:style>
  <w:style w:type="character" w:customStyle="1" w:styleId="BalloonTextChar">
    <w:name w:val="Balloon Text Char"/>
    <w:link w:val="BalloonText"/>
    <w:uiPriority w:val="99"/>
    <w:semiHidden/>
    <w:rsid w:val="00410BD0"/>
    <w:rPr>
      <w:rFonts w:ascii="Tahoma" w:hAnsi="Tahoma" w:cs="Tahoma"/>
      <w:sz w:val="16"/>
      <w:szCs w:val="16"/>
    </w:rPr>
  </w:style>
  <w:style w:type="paragraph" w:styleId="NormalWeb">
    <w:name w:val="Normal (Web)"/>
    <w:aliases w:val="Normal (Web) Char"/>
    <w:basedOn w:val="Normal"/>
    <w:link w:val="NormalWebChar1"/>
    <w:uiPriority w:val="99"/>
    <w:rsid w:val="0039741A"/>
    <w:pPr>
      <w:spacing w:before="100" w:beforeAutospacing="1" w:after="100" w:afterAutospacing="1"/>
    </w:pPr>
  </w:style>
  <w:style w:type="character" w:customStyle="1" w:styleId="NormalWebChar1">
    <w:name w:val="Normal (Web) Char1"/>
    <w:aliases w:val="Normal (Web) Char Char"/>
    <w:link w:val="NormalWeb"/>
    <w:uiPriority w:val="99"/>
    <w:locked/>
    <w:rsid w:val="0039741A"/>
    <w:rPr>
      <w:sz w:val="24"/>
      <w:szCs w:val="24"/>
    </w:rPr>
  </w:style>
  <w:style w:type="character" w:customStyle="1" w:styleId="fontstyle21">
    <w:name w:val="fontstyle21"/>
    <w:rsid w:val="008F5450"/>
    <w:rPr>
      <w:rFonts w:ascii="Times New Roman" w:hAnsi="Times New Roman" w:cs="Times New Roman" w:hint="default"/>
      <w:b w:val="0"/>
      <w:bCs w:val="0"/>
      <w:i w:val="0"/>
      <w:iCs w:val="0"/>
      <w:color w:val="000000"/>
      <w:sz w:val="28"/>
      <w:szCs w:val="28"/>
    </w:rPr>
  </w:style>
  <w:style w:type="character" w:customStyle="1" w:styleId="fontstyle31">
    <w:name w:val="fontstyle31"/>
    <w:rsid w:val="008F5450"/>
    <w:rPr>
      <w:rFonts w:ascii="Times New Roman" w:hAnsi="Times New Roman" w:cs="Times New Roman" w:hint="default"/>
      <w:b w:val="0"/>
      <w:bCs w:val="0"/>
      <w:i/>
      <w:iCs/>
      <w:color w:val="000000"/>
      <w:sz w:val="28"/>
      <w:szCs w:val="28"/>
    </w:rPr>
  </w:style>
  <w:style w:type="character" w:styleId="Strong">
    <w:name w:val="Strong"/>
    <w:uiPriority w:val="22"/>
    <w:qFormat/>
    <w:rsid w:val="008F5450"/>
    <w:rPr>
      <w:b/>
      <w:bCs/>
    </w:rPr>
  </w:style>
  <w:style w:type="character" w:customStyle="1" w:styleId="BodyTextChar1">
    <w:name w:val="Body Text Char1"/>
    <w:link w:val="BodyText"/>
    <w:uiPriority w:val="99"/>
    <w:rsid w:val="003805FC"/>
    <w:rPr>
      <w:sz w:val="26"/>
      <w:szCs w:val="26"/>
      <w:shd w:val="clear" w:color="auto" w:fill="FFFFFF"/>
    </w:rPr>
  </w:style>
  <w:style w:type="paragraph" w:styleId="BodyText">
    <w:name w:val="Body Text"/>
    <w:basedOn w:val="Normal"/>
    <w:link w:val="BodyTextChar1"/>
    <w:uiPriority w:val="99"/>
    <w:rsid w:val="003805FC"/>
    <w:pPr>
      <w:widowControl w:val="0"/>
      <w:shd w:val="clear" w:color="auto" w:fill="FFFFFF"/>
      <w:spacing w:after="80" w:line="276" w:lineRule="auto"/>
      <w:ind w:firstLine="400"/>
    </w:pPr>
    <w:rPr>
      <w:sz w:val="26"/>
      <w:szCs w:val="26"/>
    </w:rPr>
  </w:style>
  <w:style w:type="character" w:customStyle="1" w:styleId="BodyTextChar">
    <w:name w:val="Body Text Char"/>
    <w:uiPriority w:val="99"/>
    <w:semiHidden/>
    <w:rsid w:val="003805FC"/>
    <w:rPr>
      <w:sz w:val="24"/>
      <w:szCs w:val="24"/>
    </w:rPr>
  </w:style>
  <w:style w:type="paragraph" w:styleId="ListParagraph">
    <w:name w:val="List Paragraph"/>
    <w:basedOn w:val="Normal"/>
    <w:uiPriority w:val="1"/>
    <w:qFormat/>
    <w:rsid w:val="008E5766"/>
    <w:pPr>
      <w:ind w:left="720"/>
      <w:contextualSpacing/>
    </w:pPr>
  </w:style>
  <w:style w:type="table" w:styleId="TableGrid">
    <w:name w:val="Table Grid"/>
    <w:basedOn w:val="TableNormal"/>
    <w:unhideWhenUsed/>
    <w:rsid w:val="00664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57019"/>
    <w:pPr>
      <w:spacing w:after="120"/>
      <w:ind w:left="283"/>
    </w:pPr>
  </w:style>
  <w:style w:type="character" w:customStyle="1" w:styleId="BodyTextIndentChar">
    <w:name w:val="Body Text Indent Char"/>
    <w:link w:val="BodyTextIndent"/>
    <w:uiPriority w:val="99"/>
    <w:semiHidden/>
    <w:rsid w:val="00957019"/>
    <w:rPr>
      <w:sz w:val="24"/>
      <w:szCs w:val="24"/>
    </w:rPr>
  </w:style>
  <w:style w:type="character" w:customStyle="1" w:styleId="fontstyle01">
    <w:name w:val="fontstyle01"/>
    <w:rsid w:val="006164C6"/>
    <w:rPr>
      <w:rFonts w:ascii="TimesNewRomanPS-BoldMT" w:hAnsi="TimesNewRomanPS-BoldMT" w:hint="default"/>
      <w:b/>
      <w:bCs/>
      <w:i w:val="0"/>
      <w:iCs w:val="0"/>
      <w:color w:val="000000"/>
      <w:sz w:val="28"/>
      <w:szCs w:val="28"/>
    </w:rPr>
  </w:style>
  <w:style w:type="character" w:customStyle="1" w:styleId="Bodytext2">
    <w:name w:val="Body text (2)_"/>
    <w:link w:val="Bodytext20"/>
    <w:rsid w:val="00841F55"/>
    <w:rPr>
      <w:sz w:val="28"/>
      <w:szCs w:val="28"/>
      <w:shd w:val="clear" w:color="auto" w:fill="FFFFFF"/>
      <w:lang w:bidi="ar-SA"/>
    </w:rPr>
  </w:style>
  <w:style w:type="paragraph" w:customStyle="1" w:styleId="Bodytext20">
    <w:name w:val="Body text (2)"/>
    <w:basedOn w:val="Normal"/>
    <w:link w:val="Bodytext2"/>
    <w:rsid w:val="00841F55"/>
    <w:pPr>
      <w:widowControl w:val="0"/>
      <w:shd w:val="clear" w:color="auto" w:fill="FFFFFF"/>
      <w:spacing w:before="660" w:after="60" w:line="317" w:lineRule="exact"/>
      <w:jc w:val="both"/>
    </w:pPr>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21079">
      <w:bodyDiv w:val="1"/>
      <w:marLeft w:val="0"/>
      <w:marRight w:val="0"/>
      <w:marTop w:val="0"/>
      <w:marBottom w:val="0"/>
      <w:divBdr>
        <w:top w:val="none" w:sz="0" w:space="0" w:color="auto"/>
        <w:left w:val="none" w:sz="0" w:space="0" w:color="auto"/>
        <w:bottom w:val="none" w:sz="0" w:space="0" w:color="auto"/>
        <w:right w:val="none" w:sz="0" w:space="0" w:color="auto"/>
      </w:divBdr>
    </w:div>
    <w:div w:id="780536179">
      <w:bodyDiv w:val="1"/>
      <w:marLeft w:val="0"/>
      <w:marRight w:val="0"/>
      <w:marTop w:val="0"/>
      <w:marBottom w:val="0"/>
      <w:divBdr>
        <w:top w:val="none" w:sz="0" w:space="0" w:color="auto"/>
        <w:left w:val="none" w:sz="0" w:space="0" w:color="auto"/>
        <w:bottom w:val="none" w:sz="0" w:space="0" w:color="auto"/>
        <w:right w:val="none" w:sz="0" w:space="0" w:color="auto"/>
      </w:divBdr>
      <w:divsChild>
        <w:div w:id="438372133">
          <w:marLeft w:val="0"/>
          <w:marRight w:val="0"/>
          <w:marTop w:val="0"/>
          <w:marBottom w:val="0"/>
          <w:divBdr>
            <w:top w:val="none" w:sz="0" w:space="0" w:color="auto"/>
            <w:left w:val="none" w:sz="0" w:space="0" w:color="auto"/>
            <w:bottom w:val="none" w:sz="0" w:space="0" w:color="auto"/>
            <w:right w:val="none" w:sz="0" w:space="0" w:color="auto"/>
          </w:divBdr>
          <w:divsChild>
            <w:div w:id="1800682375">
              <w:marLeft w:val="0"/>
              <w:marRight w:val="0"/>
              <w:marTop w:val="60"/>
              <w:marBottom w:val="60"/>
              <w:divBdr>
                <w:top w:val="none" w:sz="0" w:space="0" w:color="auto"/>
                <w:left w:val="none" w:sz="0" w:space="0" w:color="auto"/>
                <w:bottom w:val="none" w:sz="0" w:space="0" w:color="auto"/>
                <w:right w:val="none" w:sz="0" w:space="0" w:color="auto"/>
              </w:divBdr>
              <w:divsChild>
                <w:div w:id="1366373466">
                  <w:marLeft w:val="0"/>
                  <w:marRight w:val="0"/>
                  <w:marTop w:val="0"/>
                  <w:marBottom w:val="0"/>
                  <w:divBdr>
                    <w:top w:val="none" w:sz="0" w:space="0" w:color="auto"/>
                    <w:left w:val="none" w:sz="0" w:space="0" w:color="auto"/>
                    <w:bottom w:val="none" w:sz="0" w:space="0" w:color="auto"/>
                    <w:right w:val="none" w:sz="0" w:space="0" w:color="auto"/>
                  </w:divBdr>
                </w:div>
              </w:divsChild>
            </w:div>
            <w:div w:id="1967273128">
              <w:marLeft w:val="0"/>
              <w:marRight w:val="0"/>
              <w:marTop w:val="0"/>
              <w:marBottom w:val="0"/>
              <w:divBdr>
                <w:top w:val="none" w:sz="0" w:space="0" w:color="auto"/>
                <w:left w:val="none" w:sz="0" w:space="0" w:color="auto"/>
                <w:bottom w:val="none" w:sz="0" w:space="0" w:color="auto"/>
                <w:right w:val="none" w:sz="0" w:space="0" w:color="auto"/>
              </w:divBdr>
              <w:divsChild>
                <w:div w:id="2063552027">
                  <w:marLeft w:val="0"/>
                  <w:marRight w:val="0"/>
                  <w:marTop w:val="0"/>
                  <w:marBottom w:val="300"/>
                  <w:divBdr>
                    <w:top w:val="none" w:sz="0" w:space="0" w:color="auto"/>
                    <w:left w:val="none" w:sz="0" w:space="0" w:color="auto"/>
                    <w:bottom w:val="none" w:sz="0" w:space="0" w:color="auto"/>
                    <w:right w:val="none" w:sz="0" w:space="0" w:color="auto"/>
                  </w:divBdr>
                  <w:divsChild>
                    <w:div w:id="716591923">
                      <w:marLeft w:val="0"/>
                      <w:marRight w:val="0"/>
                      <w:marTop w:val="0"/>
                      <w:marBottom w:val="0"/>
                      <w:divBdr>
                        <w:top w:val="none" w:sz="0" w:space="0" w:color="auto"/>
                        <w:left w:val="none" w:sz="0" w:space="0" w:color="auto"/>
                        <w:bottom w:val="none" w:sz="0" w:space="0" w:color="auto"/>
                        <w:right w:val="none" w:sz="0" w:space="0" w:color="auto"/>
                      </w:divBdr>
                      <w:divsChild>
                        <w:div w:id="862091647">
                          <w:marLeft w:val="0"/>
                          <w:marRight w:val="0"/>
                          <w:marTop w:val="0"/>
                          <w:marBottom w:val="150"/>
                          <w:divBdr>
                            <w:top w:val="none" w:sz="0" w:space="4" w:color="auto"/>
                            <w:left w:val="none" w:sz="0" w:space="0" w:color="auto"/>
                            <w:bottom w:val="single" w:sz="6" w:space="4" w:color="DDDDDD"/>
                            <w:right w:val="none" w:sz="0" w:space="0" w:color="auto"/>
                          </w:divBdr>
                        </w:div>
                      </w:divsChild>
                    </w:div>
                  </w:divsChild>
                </w:div>
              </w:divsChild>
            </w:div>
          </w:divsChild>
        </w:div>
        <w:div w:id="991298536">
          <w:marLeft w:val="0"/>
          <w:marRight w:val="0"/>
          <w:marTop w:val="150"/>
          <w:marBottom w:val="0"/>
          <w:divBdr>
            <w:top w:val="none" w:sz="0" w:space="0" w:color="auto"/>
            <w:left w:val="none" w:sz="0" w:space="0" w:color="auto"/>
            <w:bottom w:val="none" w:sz="0" w:space="0" w:color="auto"/>
            <w:right w:val="none" w:sz="0" w:space="0" w:color="auto"/>
          </w:divBdr>
        </w:div>
        <w:div w:id="1515533301">
          <w:marLeft w:val="0"/>
          <w:marRight w:val="0"/>
          <w:marTop w:val="0"/>
          <w:marBottom w:val="0"/>
          <w:divBdr>
            <w:top w:val="none" w:sz="0" w:space="0" w:color="auto"/>
            <w:left w:val="none" w:sz="0" w:space="0" w:color="auto"/>
            <w:bottom w:val="none" w:sz="0" w:space="0" w:color="auto"/>
            <w:right w:val="none" w:sz="0" w:space="0" w:color="auto"/>
          </w:divBdr>
        </w:div>
      </w:divsChild>
    </w:div>
    <w:div w:id="948243830">
      <w:bodyDiv w:val="1"/>
      <w:marLeft w:val="0"/>
      <w:marRight w:val="0"/>
      <w:marTop w:val="0"/>
      <w:marBottom w:val="0"/>
      <w:divBdr>
        <w:top w:val="none" w:sz="0" w:space="0" w:color="auto"/>
        <w:left w:val="none" w:sz="0" w:space="0" w:color="auto"/>
        <w:bottom w:val="none" w:sz="0" w:space="0" w:color="auto"/>
        <w:right w:val="none" w:sz="0" w:space="0" w:color="auto"/>
      </w:divBdr>
    </w:div>
    <w:div w:id="113857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9927</CharactersWithSpaces>
  <SharedDoc>false</SharedDoc>
  <HLinks>
    <vt:vector size="12" baseType="variant">
      <vt:variant>
        <vt:i4>3211299</vt:i4>
      </vt:variant>
      <vt:variant>
        <vt:i4>3</vt:i4>
      </vt:variant>
      <vt:variant>
        <vt:i4>0</vt:i4>
      </vt:variant>
      <vt:variant>
        <vt:i4>5</vt:i4>
      </vt:variant>
      <vt:variant>
        <vt:lpwstr>https://thuvienphapluat.vn/van-ban/Bo-may-hanh-chinh/Luat-ban-hanh-van-ban-quy-pham-phap-luat-2025-so-64-2025-QH15-639239.aspx</vt:lpwstr>
      </vt:variant>
      <vt:variant>
        <vt:lpwstr/>
      </vt:variant>
      <vt:variant>
        <vt:i4>3211299</vt:i4>
      </vt:variant>
      <vt:variant>
        <vt:i4>0</vt:i4>
      </vt:variant>
      <vt:variant>
        <vt:i4>0</vt:i4>
      </vt:variant>
      <vt:variant>
        <vt:i4>5</vt:i4>
      </vt:variant>
      <vt:variant>
        <vt:lpwstr>https://thuvienphapluat.vn/van-ban/Bo-may-hanh-chinh/Luat-ban-hanh-van-ban-quy-pham-phap-luat-2025-so-64-2025-QH15-639239.aspx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Q</cp:lastModifiedBy>
  <cp:revision>25</cp:revision>
  <cp:lastPrinted>2025-06-18T13:48:00Z</cp:lastPrinted>
  <dcterms:created xsi:type="dcterms:W3CDTF">2025-11-19T09:38:00Z</dcterms:created>
  <dcterms:modified xsi:type="dcterms:W3CDTF">2025-11-27T01:43:00Z</dcterms:modified>
</cp:coreProperties>
</file>